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AF6FC" w14:textId="5309E937" w:rsidR="00FA41ED" w:rsidRPr="00FA41ED" w:rsidRDefault="00FA41ED" w:rsidP="00FA41ED">
      <w:pPr>
        <w:pStyle w:val="Titre1"/>
      </w:pPr>
      <w:r w:rsidRPr="00FA41ED">
        <w:t>Déroulement animation PECA – 20/04/2026</w:t>
      </w:r>
    </w:p>
    <w:p w14:paraId="3E44B900" w14:textId="2A3195CC" w:rsidR="00FA41ED" w:rsidRPr="00FA41ED" w:rsidRDefault="00FA41ED" w:rsidP="00FA41ED">
      <w:pPr>
        <w:pStyle w:val="Titre1"/>
      </w:pPr>
      <w:r w:rsidRPr="00FA41ED">
        <w:t>Débattre, questionner, explorer : quelle place pour la bibliothèque dans le PECA ?</w:t>
      </w:r>
    </w:p>
    <w:p w14:paraId="10E8088A" w14:textId="4404777B" w:rsidR="00FA41ED" w:rsidRPr="00FA41ED" w:rsidRDefault="00FA41ED" w:rsidP="00163773">
      <w:pPr>
        <w:pStyle w:val="Titre3"/>
      </w:pPr>
      <w:r w:rsidRPr="00FA41ED">
        <w:t>Objectif</w:t>
      </w:r>
      <w:r>
        <w:t xml:space="preserve">s </w:t>
      </w:r>
      <w:r w:rsidRPr="00FA41ED">
        <w:t>:</w:t>
      </w:r>
    </w:p>
    <w:p w14:paraId="04A9B932" w14:textId="7C017065" w:rsidR="00FA41ED" w:rsidRDefault="00FA41ED" w:rsidP="00FA41ED">
      <w:pPr>
        <w:spacing w:after="0" w:line="240" w:lineRule="auto"/>
        <w:rPr>
          <w:rFonts w:ascii="Aptos" w:eastAsia="Times New Roman" w:hAnsi="Aptos" w:cs="Times New Roman"/>
          <w:b/>
          <w:bCs/>
          <w:color w:val="000000"/>
          <w:kern w:val="0"/>
          <w:sz w:val="24"/>
          <w:szCs w:val="24"/>
          <w:lang w:eastAsia="fr-BE"/>
          <w14:ligatures w14:val="none"/>
        </w:rPr>
      </w:pPr>
      <w:r w:rsidRPr="00FA41ED">
        <w:rPr>
          <w:rFonts w:ascii="Aptos" w:eastAsia="Times New Roman" w:hAnsi="Aptos" w:cs="Times New Roman"/>
          <w:color w:val="000000"/>
          <w:kern w:val="0"/>
          <w:sz w:val="24"/>
          <w:szCs w:val="24"/>
          <w:lang w:eastAsia="fr-BE"/>
          <w14:ligatures w14:val="none"/>
        </w:rPr>
        <w:t xml:space="preserve">“L’idée serait que la table ronde permette de </w:t>
      </w:r>
      <w:r w:rsidRPr="00FA41ED">
        <w:rPr>
          <w:rFonts w:ascii="Aptos" w:eastAsia="Times New Roman" w:hAnsi="Aptos" w:cs="Times New Roman"/>
          <w:b/>
          <w:bCs/>
          <w:color w:val="000000"/>
          <w:kern w:val="0"/>
          <w:sz w:val="24"/>
          <w:szCs w:val="24"/>
          <w:lang w:eastAsia="fr-BE"/>
          <w14:ligatures w14:val="none"/>
        </w:rPr>
        <w:t>questionner les représentations du livre et du lieu bibliothèque</w:t>
      </w:r>
      <w:r w:rsidRPr="00FA41ED">
        <w:rPr>
          <w:rFonts w:ascii="Aptos" w:eastAsia="Times New Roman" w:hAnsi="Aptos" w:cs="Times New Roman"/>
          <w:color w:val="000000"/>
          <w:kern w:val="0"/>
          <w:sz w:val="24"/>
          <w:szCs w:val="24"/>
          <w:lang w:eastAsia="fr-BE"/>
          <w14:ligatures w14:val="none"/>
        </w:rPr>
        <w:t xml:space="preserve">, puis que la visite montre concrètement comment </w:t>
      </w:r>
      <w:r w:rsidRPr="00FA41ED">
        <w:rPr>
          <w:rFonts w:ascii="Aptos" w:eastAsia="Times New Roman" w:hAnsi="Aptos" w:cs="Times New Roman"/>
          <w:b/>
          <w:bCs/>
          <w:color w:val="000000"/>
          <w:kern w:val="0"/>
          <w:sz w:val="24"/>
          <w:szCs w:val="24"/>
          <w:lang w:eastAsia="fr-BE"/>
          <w14:ligatures w14:val="none"/>
        </w:rPr>
        <w:t>ce lieu participe à l’acquisition de savoirs culturels, au développement de l’esprit critique et à l’expression personnelle des élèves.”</w:t>
      </w:r>
    </w:p>
    <w:p w14:paraId="53EAF8EB" w14:textId="333397AB" w:rsidR="00FA41ED" w:rsidRPr="007A38DB" w:rsidRDefault="00FA41ED" w:rsidP="00FA41ED">
      <w:pPr>
        <w:rPr>
          <w:sz w:val="20"/>
          <w:szCs w:val="20"/>
        </w:rPr>
      </w:pPr>
    </w:p>
    <w:p w14:paraId="1D471F45" w14:textId="77777777" w:rsidR="007A38DB" w:rsidRPr="007A38DB" w:rsidRDefault="007A38DB" w:rsidP="007A38DB">
      <w:pPr>
        <w:pStyle w:val="Paragraphedeliste"/>
        <w:numPr>
          <w:ilvl w:val="0"/>
          <w:numId w:val="3"/>
        </w:numPr>
        <w:spacing w:after="0" w:line="240" w:lineRule="auto"/>
        <w:rPr>
          <w:rFonts w:ascii="Aptos" w:eastAsia="Times New Roman" w:hAnsi="Aptos" w:cs="Times New Roman"/>
          <w:color w:val="000000"/>
          <w:kern w:val="0"/>
          <w:lang w:eastAsia="fr-BE"/>
          <w14:ligatures w14:val="none"/>
        </w:rPr>
      </w:pPr>
      <w:r w:rsidRPr="007A38DB">
        <w:rPr>
          <w:rFonts w:ascii="Aptos" w:eastAsia="Times New Roman" w:hAnsi="Aptos" w:cs="Times New Roman"/>
          <w:color w:val="000000"/>
          <w:kern w:val="0"/>
          <w:lang w:eastAsia="fr-BE"/>
          <w14:ligatures w14:val="none"/>
        </w:rPr>
        <w:t>Questionner les représentations des enseignants et bibliothécaires autour du livre, de la lecture et du lieu bibliothèque.</w:t>
      </w:r>
    </w:p>
    <w:p w14:paraId="4C87696A" w14:textId="77777777" w:rsidR="007A38DB" w:rsidRPr="007A38DB" w:rsidRDefault="007A38DB" w:rsidP="007A38DB">
      <w:pPr>
        <w:spacing w:after="0" w:line="240" w:lineRule="auto"/>
        <w:rPr>
          <w:rFonts w:ascii="Aptos" w:eastAsia="Times New Roman" w:hAnsi="Aptos" w:cs="Times New Roman"/>
          <w:color w:val="000000"/>
          <w:kern w:val="0"/>
          <w:lang w:eastAsia="fr-BE"/>
          <w14:ligatures w14:val="none"/>
        </w:rPr>
      </w:pPr>
    </w:p>
    <w:p w14:paraId="01E3EF10" w14:textId="77777777" w:rsidR="007A38DB" w:rsidRPr="007A38DB" w:rsidRDefault="007A38DB" w:rsidP="007A38DB">
      <w:pPr>
        <w:pStyle w:val="Paragraphedeliste"/>
        <w:numPr>
          <w:ilvl w:val="0"/>
          <w:numId w:val="3"/>
        </w:numPr>
        <w:spacing w:after="0" w:line="240" w:lineRule="auto"/>
        <w:rPr>
          <w:rFonts w:ascii="Aptos" w:eastAsia="Times New Roman" w:hAnsi="Aptos" w:cs="Times New Roman"/>
          <w:color w:val="000000"/>
          <w:kern w:val="0"/>
          <w:lang w:eastAsia="fr-BE"/>
          <w14:ligatures w14:val="none"/>
        </w:rPr>
      </w:pPr>
      <w:r w:rsidRPr="007A38DB">
        <w:rPr>
          <w:rFonts w:ascii="Aptos" w:eastAsia="Times New Roman" w:hAnsi="Aptos" w:cs="Times New Roman"/>
          <w:color w:val="000000"/>
          <w:kern w:val="0"/>
          <w:lang w:eastAsia="fr-BE"/>
          <w14:ligatures w14:val="none"/>
        </w:rPr>
        <w:t>Mettre en évidence le rôle culturel de la bibliothèque dans le parcours d’éducation culturelle et artistique (PECA).</w:t>
      </w:r>
    </w:p>
    <w:p w14:paraId="2056ED57" w14:textId="77777777" w:rsidR="007A38DB" w:rsidRPr="007A38DB" w:rsidRDefault="007A38DB" w:rsidP="007A38DB">
      <w:pPr>
        <w:spacing w:after="0" w:line="240" w:lineRule="auto"/>
        <w:rPr>
          <w:rFonts w:ascii="Aptos" w:eastAsia="Times New Roman" w:hAnsi="Aptos" w:cs="Times New Roman"/>
          <w:color w:val="000000"/>
          <w:kern w:val="0"/>
          <w:lang w:eastAsia="fr-BE"/>
          <w14:ligatures w14:val="none"/>
        </w:rPr>
      </w:pPr>
    </w:p>
    <w:p w14:paraId="41DBE2BF" w14:textId="77777777" w:rsidR="007A38DB" w:rsidRPr="007A38DB" w:rsidRDefault="007A38DB" w:rsidP="007A38DB">
      <w:pPr>
        <w:pStyle w:val="Paragraphedeliste"/>
        <w:numPr>
          <w:ilvl w:val="0"/>
          <w:numId w:val="3"/>
        </w:numPr>
        <w:spacing w:after="0" w:line="240" w:lineRule="auto"/>
        <w:rPr>
          <w:rFonts w:ascii="Aptos" w:eastAsia="Times New Roman" w:hAnsi="Aptos" w:cs="Times New Roman"/>
          <w:color w:val="000000"/>
          <w:kern w:val="0"/>
          <w:lang w:eastAsia="fr-BE"/>
          <w14:ligatures w14:val="none"/>
        </w:rPr>
      </w:pPr>
      <w:r w:rsidRPr="007A38DB">
        <w:rPr>
          <w:rFonts w:ascii="Aptos" w:eastAsia="Times New Roman" w:hAnsi="Aptos" w:cs="Times New Roman"/>
          <w:color w:val="000000"/>
          <w:kern w:val="0"/>
          <w:lang w:eastAsia="fr-BE"/>
          <w14:ligatures w14:val="none"/>
        </w:rPr>
        <w:t>Montrer/valoriser la bibliothèque comme un lieu</w:t>
      </w:r>
    </w:p>
    <w:p w14:paraId="2B969673" w14:textId="77777777" w:rsidR="007A38DB" w:rsidRPr="007A38DB" w:rsidRDefault="007A38DB" w:rsidP="007A38DB">
      <w:pPr>
        <w:pStyle w:val="Paragraphedeliste"/>
        <w:rPr>
          <w:rFonts w:ascii="Aptos" w:eastAsia="Times New Roman" w:hAnsi="Aptos" w:cs="Times New Roman"/>
          <w:color w:val="000000"/>
          <w:kern w:val="0"/>
          <w:lang w:eastAsia="fr-BE"/>
          <w14:ligatures w14:val="none"/>
        </w:rPr>
      </w:pPr>
    </w:p>
    <w:p w14:paraId="4B16842E" w14:textId="77777777" w:rsidR="007A38DB" w:rsidRPr="007A38DB" w:rsidRDefault="007A38DB" w:rsidP="007A38DB">
      <w:pPr>
        <w:pStyle w:val="Paragraphedeliste"/>
        <w:numPr>
          <w:ilvl w:val="1"/>
          <w:numId w:val="3"/>
        </w:numPr>
        <w:spacing w:after="0" w:line="240" w:lineRule="auto"/>
        <w:rPr>
          <w:rFonts w:ascii="Aptos" w:eastAsia="Times New Roman" w:hAnsi="Aptos" w:cs="Times New Roman"/>
          <w:color w:val="000000"/>
          <w:kern w:val="0"/>
          <w:lang w:eastAsia="fr-BE"/>
          <w14:ligatures w14:val="none"/>
        </w:rPr>
      </w:pPr>
      <w:r w:rsidRPr="007A38DB">
        <w:rPr>
          <w:rFonts w:ascii="Aptos" w:eastAsia="Times New Roman" w:hAnsi="Aptos" w:cs="Times New Roman"/>
          <w:color w:val="000000"/>
          <w:kern w:val="0"/>
          <w:lang w:eastAsia="fr-BE"/>
          <w14:ligatures w14:val="none"/>
        </w:rPr>
        <w:t>d’acquisition de savoirs culturels pour les élèves.</w:t>
      </w:r>
    </w:p>
    <w:p w14:paraId="39D9C0B6" w14:textId="77777777" w:rsidR="007A38DB" w:rsidRPr="007A38DB" w:rsidRDefault="007A38DB" w:rsidP="007A38DB">
      <w:pPr>
        <w:pStyle w:val="Paragraphedeliste"/>
        <w:numPr>
          <w:ilvl w:val="1"/>
          <w:numId w:val="3"/>
        </w:numPr>
        <w:spacing w:after="0" w:line="240" w:lineRule="auto"/>
        <w:rPr>
          <w:rFonts w:ascii="Aptos" w:eastAsia="Times New Roman" w:hAnsi="Aptos" w:cs="Times New Roman"/>
          <w:color w:val="000000"/>
          <w:kern w:val="0"/>
          <w:lang w:eastAsia="fr-BE"/>
          <w14:ligatures w14:val="none"/>
        </w:rPr>
      </w:pPr>
      <w:r w:rsidRPr="007A38DB">
        <w:rPr>
          <w:rFonts w:ascii="Aptos" w:eastAsia="Times New Roman" w:hAnsi="Aptos" w:cs="Times New Roman"/>
          <w:color w:val="000000"/>
          <w:kern w:val="0"/>
          <w:lang w:eastAsia="fr-BE"/>
          <w14:ligatures w14:val="none"/>
        </w:rPr>
        <w:t>de développement de l’esprit critique des élèves.</w:t>
      </w:r>
    </w:p>
    <w:p w14:paraId="71C2E473" w14:textId="77777777" w:rsidR="007A38DB" w:rsidRPr="007A38DB" w:rsidRDefault="007A38DB" w:rsidP="007A38DB">
      <w:pPr>
        <w:pStyle w:val="Paragraphedeliste"/>
        <w:numPr>
          <w:ilvl w:val="1"/>
          <w:numId w:val="3"/>
        </w:numPr>
        <w:spacing w:after="0" w:line="240" w:lineRule="auto"/>
        <w:rPr>
          <w:rFonts w:ascii="Aptos" w:eastAsia="Times New Roman" w:hAnsi="Aptos" w:cs="Times New Roman"/>
          <w:color w:val="000000"/>
          <w:kern w:val="0"/>
          <w:lang w:eastAsia="fr-BE"/>
          <w14:ligatures w14:val="none"/>
        </w:rPr>
      </w:pPr>
      <w:r w:rsidRPr="007A38DB">
        <w:rPr>
          <w:rFonts w:ascii="Aptos" w:eastAsia="Times New Roman" w:hAnsi="Aptos" w:cs="Times New Roman"/>
          <w:color w:val="000000"/>
          <w:kern w:val="0"/>
          <w:lang w:eastAsia="fr-BE"/>
          <w14:ligatures w14:val="none"/>
        </w:rPr>
        <w:t>favorisant l’expression personnelle</w:t>
      </w:r>
    </w:p>
    <w:p w14:paraId="5CC303EA" w14:textId="77777777" w:rsidR="007A38DB" w:rsidRPr="007A38DB" w:rsidRDefault="007A38DB" w:rsidP="007A38DB">
      <w:pPr>
        <w:pStyle w:val="Paragraphedeliste"/>
        <w:numPr>
          <w:ilvl w:val="1"/>
          <w:numId w:val="3"/>
        </w:numPr>
        <w:spacing w:after="0" w:line="240" w:lineRule="auto"/>
        <w:rPr>
          <w:rFonts w:ascii="Aptos" w:eastAsia="Times New Roman" w:hAnsi="Aptos" w:cs="Times New Roman"/>
          <w:color w:val="000000"/>
          <w:kern w:val="0"/>
          <w:lang w:eastAsia="fr-BE"/>
          <w14:ligatures w14:val="none"/>
        </w:rPr>
      </w:pPr>
      <w:r w:rsidRPr="007A38DB">
        <w:rPr>
          <w:rFonts w:ascii="Aptos" w:eastAsia="Times New Roman" w:hAnsi="Aptos" w:cs="Times New Roman"/>
          <w:color w:val="000000"/>
          <w:kern w:val="0"/>
          <w:lang w:eastAsia="fr-BE"/>
          <w14:ligatures w14:val="none"/>
        </w:rPr>
        <w:t>et l’expérience culturelle.</w:t>
      </w:r>
    </w:p>
    <w:p w14:paraId="407A16D4" w14:textId="77777777" w:rsidR="007A38DB" w:rsidRPr="007A38DB" w:rsidRDefault="007A38DB" w:rsidP="007A38DB">
      <w:pPr>
        <w:spacing w:after="0" w:line="240" w:lineRule="auto"/>
        <w:rPr>
          <w:rFonts w:ascii="Aptos" w:eastAsia="Times New Roman" w:hAnsi="Aptos" w:cs="Times New Roman"/>
          <w:color w:val="000000"/>
          <w:kern w:val="0"/>
          <w:lang w:eastAsia="fr-BE"/>
          <w14:ligatures w14:val="none"/>
        </w:rPr>
      </w:pPr>
    </w:p>
    <w:p w14:paraId="26CA8F4B" w14:textId="77777777" w:rsidR="007A38DB" w:rsidRPr="007A38DB" w:rsidRDefault="007A38DB" w:rsidP="007A38DB">
      <w:pPr>
        <w:pStyle w:val="Paragraphedeliste"/>
        <w:numPr>
          <w:ilvl w:val="0"/>
          <w:numId w:val="3"/>
        </w:numPr>
        <w:spacing w:after="0" w:line="240" w:lineRule="auto"/>
        <w:rPr>
          <w:rFonts w:ascii="Aptos" w:eastAsia="Times New Roman" w:hAnsi="Aptos" w:cs="Times New Roman"/>
          <w:color w:val="000000"/>
          <w:kern w:val="0"/>
          <w:lang w:eastAsia="fr-BE"/>
          <w14:ligatures w14:val="none"/>
        </w:rPr>
      </w:pPr>
      <w:r w:rsidRPr="007A38DB">
        <w:rPr>
          <w:rFonts w:ascii="Aptos" w:eastAsia="Times New Roman" w:hAnsi="Aptos" w:cs="Times New Roman"/>
          <w:color w:val="000000"/>
          <w:kern w:val="0"/>
          <w:lang w:eastAsia="fr-BE"/>
          <w14:ligatures w14:val="none"/>
        </w:rPr>
        <w:t>Faire découvrir concrètement les espaces et les pratiques d’une bibliothèque à travers une visite orientée.</w:t>
      </w:r>
    </w:p>
    <w:p w14:paraId="43E806A3" w14:textId="77777777" w:rsidR="007A38DB" w:rsidRPr="007A38DB" w:rsidRDefault="007A38DB" w:rsidP="007A38DB">
      <w:pPr>
        <w:spacing w:after="0" w:line="240" w:lineRule="auto"/>
        <w:rPr>
          <w:rFonts w:ascii="Aptos" w:eastAsia="Times New Roman" w:hAnsi="Aptos" w:cs="Times New Roman"/>
          <w:color w:val="000000"/>
          <w:kern w:val="0"/>
          <w:lang w:eastAsia="fr-BE"/>
          <w14:ligatures w14:val="none"/>
        </w:rPr>
      </w:pPr>
    </w:p>
    <w:p w14:paraId="3753859D" w14:textId="717A7509" w:rsidR="007A38DB" w:rsidRPr="007A38DB" w:rsidRDefault="007A38DB" w:rsidP="007A38DB">
      <w:pPr>
        <w:pStyle w:val="Paragraphedeliste"/>
        <w:numPr>
          <w:ilvl w:val="0"/>
          <w:numId w:val="3"/>
        </w:numPr>
        <w:spacing w:after="0" w:line="240" w:lineRule="auto"/>
        <w:rPr>
          <w:rFonts w:ascii="Aptos" w:eastAsia="Times New Roman" w:hAnsi="Aptos" w:cs="Times New Roman"/>
          <w:color w:val="000000"/>
          <w:kern w:val="0"/>
          <w:lang w:eastAsia="fr-BE"/>
          <w14:ligatures w14:val="none"/>
        </w:rPr>
      </w:pPr>
      <w:r w:rsidRPr="007A38DB">
        <w:rPr>
          <w:rFonts w:ascii="Aptos" w:eastAsia="Times New Roman" w:hAnsi="Aptos" w:cs="Times New Roman"/>
          <w:color w:val="000000"/>
          <w:kern w:val="0"/>
          <w:lang w:eastAsia="fr-BE"/>
          <w14:ligatures w14:val="none"/>
        </w:rPr>
        <w:t>Présenter la bibliothèque comme un “troisième lieu” vivant, complémentaire à l’école, mais également lieu culturel au même titre que les musées, centres culturels. Le livre étant une œuvre d’art à part entière.</w:t>
      </w:r>
    </w:p>
    <w:p w14:paraId="1A39AF2E" w14:textId="77777777" w:rsidR="007A38DB" w:rsidRPr="007A38DB" w:rsidRDefault="007A38DB" w:rsidP="007A38DB">
      <w:pPr>
        <w:spacing w:after="0" w:line="240" w:lineRule="auto"/>
        <w:rPr>
          <w:rFonts w:ascii="Aptos" w:eastAsia="Times New Roman" w:hAnsi="Aptos" w:cs="Times New Roman"/>
          <w:color w:val="000000"/>
          <w:kern w:val="0"/>
          <w:lang w:eastAsia="fr-BE"/>
          <w14:ligatures w14:val="none"/>
        </w:rPr>
      </w:pPr>
    </w:p>
    <w:p w14:paraId="320234B4" w14:textId="77777777" w:rsidR="007A38DB" w:rsidRPr="007A38DB" w:rsidRDefault="007A38DB" w:rsidP="007A38DB">
      <w:pPr>
        <w:pStyle w:val="Paragraphedeliste"/>
        <w:numPr>
          <w:ilvl w:val="0"/>
          <w:numId w:val="3"/>
        </w:numPr>
        <w:spacing w:after="0" w:line="240" w:lineRule="auto"/>
        <w:rPr>
          <w:rFonts w:ascii="Aptos" w:eastAsia="Times New Roman" w:hAnsi="Aptos" w:cs="Times New Roman"/>
          <w:color w:val="000000"/>
          <w:kern w:val="0"/>
          <w:lang w:eastAsia="fr-BE"/>
          <w14:ligatures w14:val="none"/>
        </w:rPr>
      </w:pPr>
      <w:r w:rsidRPr="007A38DB">
        <w:rPr>
          <w:rFonts w:ascii="Aptos" w:eastAsia="Times New Roman" w:hAnsi="Aptos" w:cs="Times New Roman"/>
          <w:color w:val="000000"/>
          <w:kern w:val="0"/>
          <w:lang w:eastAsia="fr-BE"/>
          <w14:ligatures w14:val="none"/>
        </w:rPr>
        <w:t>Favoriser les échanges et le dialogue entre enseignants et bibliothécaires.</w:t>
      </w:r>
    </w:p>
    <w:p w14:paraId="19ACB1B0" w14:textId="77777777" w:rsidR="007A38DB" w:rsidRPr="007A38DB" w:rsidRDefault="007A38DB" w:rsidP="007A38DB">
      <w:pPr>
        <w:spacing w:after="0" w:line="240" w:lineRule="auto"/>
        <w:rPr>
          <w:rFonts w:ascii="Aptos" w:eastAsia="Times New Roman" w:hAnsi="Aptos" w:cs="Times New Roman"/>
          <w:color w:val="000000"/>
          <w:kern w:val="0"/>
          <w:lang w:eastAsia="fr-BE"/>
          <w14:ligatures w14:val="none"/>
        </w:rPr>
      </w:pPr>
    </w:p>
    <w:p w14:paraId="11296DAE" w14:textId="4EFF561F" w:rsidR="007A38DB" w:rsidRDefault="007A38DB" w:rsidP="007A38DB">
      <w:pPr>
        <w:pStyle w:val="Paragraphedeliste"/>
        <w:numPr>
          <w:ilvl w:val="0"/>
          <w:numId w:val="3"/>
        </w:numPr>
        <w:spacing w:after="0" w:line="240" w:lineRule="auto"/>
        <w:rPr>
          <w:rFonts w:ascii="Aptos" w:eastAsia="Times New Roman" w:hAnsi="Aptos" w:cs="Times New Roman"/>
          <w:color w:val="000000"/>
          <w:kern w:val="0"/>
          <w:lang w:eastAsia="fr-BE"/>
          <w14:ligatures w14:val="none"/>
        </w:rPr>
      </w:pPr>
      <w:r w:rsidRPr="007A38DB">
        <w:rPr>
          <w:rFonts w:ascii="Aptos" w:eastAsia="Times New Roman" w:hAnsi="Aptos" w:cs="Times New Roman"/>
          <w:color w:val="000000"/>
          <w:kern w:val="0"/>
          <w:lang w:eastAsia="fr-BE"/>
          <w14:ligatures w14:val="none"/>
        </w:rPr>
        <w:t>Encourager la collaboration et la co-construction de projets entre école et bibliothèque</w:t>
      </w:r>
      <w:r w:rsidR="00E33AB2">
        <w:rPr>
          <w:rFonts w:ascii="Aptos" w:eastAsia="Times New Roman" w:hAnsi="Aptos" w:cs="Times New Roman"/>
          <w:color w:val="000000"/>
          <w:kern w:val="0"/>
          <w:lang w:eastAsia="fr-BE"/>
          <w14:ligatures w14:val="none"/>
        </w:rPr>
        <w:t xml:space="preserve"> </w:t>
      </w:r>
      <w:r w:rsidR="0059433E">
        <w:rPr>
          <w:rFonts w:ascii="Aptos" w:eastAsia="Times New Roman" w:hAnsi="Aptos" w:cs="Times New Roman"/>
          <w:color w:val="000000"/>
          <w:kern w:val="0"/>
          <w:lang w:eastAsia="fr-BE"/>
          <w14:ligatures w14:val="none"/>
        </w:rPr>
        <w:t>=&gt; aller voir l’espace dédié à la MCA</w:t>
      </w:r>
    </w:p>
    <w:p w14:paraId="54F4F2C7" w14:textId="77777777" w:rsidR="00163773" w:rsidRPr="00163773" w:rsidRDefault="00163773" w:rsidP="00163773">
      <w:pPr>
        <w:pStyle w:val="Paragraphedeliste"/>
        <w:rPr>
          <w:rFonts w:ascii="Aptos" w:eastAsia="Times New Roman" w:hAnsi="Aptos" w:cs="Times New Roman"/>
          <w:color w:val="000000"/>
          <w:kern w:val="0"/>
          <w:lang w:eastAsia="fr-BE"/>
          <w14:ligatures w14:val="none"/>
        </w:rPr>
      </w:pPr>
    </w:p>
    <w:p w14:paraId="533FA0C5" w14:textId="77777777" w:rsidR="00163773" w:rsidRDefault="00163773" w:rsidP="00163773">
      <w:pPr>
        <w:pStyle w:val="Paragraphedeliste"/>
        <w:numPr>
          <w:ilvl w:val="0"/>
          <w:numId w:val="3"/>
        </w:numPr>
      </w:pPr>
      <w:r>
        <w:t>En quoi la bibliothèque permet-elle d’acquérir des savoirs culturels</w:t>
      </w:r>
    </w:p>
    <w:p w14:paraId="4B078E8A" w14:textId="0E0402A5" w:rsidR="00163773" w:rsidRDefault="00163773" w:rsidP="00163773">
      <w:pPr>
        <w:pStyle w:val="Paragraphedeliste"/>
        <w:numPr>
          <w:ilvl w:val="0"/>
          <w:numId w:val="3"/>
        </w:numPr>
      </w:pPr>
      <w:r>
        <w:t xml:space="preserve">En quoi </w:t>
      </w:r>
      <w:r w:rsidR="00E33AB2">
        <w:t xml:space="preserve">développe-t-elle l’esprit critique </w:t>
      </w:r>
      <w:r>
        <w:t>?</w:t>
      </w:r>
    </w:p>
    <w:p w14:paraId="7BF43053" w14:textId="15063B71" w:rsidR="00163773" w:rsidRDefault="009D0D66" w:rsidP="00163773">
      <w:pPr>
        <w:pStyle w:val="Paragraphedeliste"/>
        <w:numPr>
          <w:ilvl w:val="0"/>
          <w:numId w:val="3"/>
        </w:numPr>
      </w:pPr>
      <w:r>
        <w:t>En quoi favorise-t-elle l’expression culturelle ?</w:t>
      </w:r>
    </w:p>
    <w:p w14:paraId="61EEEB71" w14:textId="77777777" w:rsidR="00163773" w:rsidRPr="00163773" w:rsidRDefault="00163773" w:rsidP="00163773">
      <w:pPr>
        <w:pStyle w:val="Paragraphedeliste"/>
        <w:numPr>
          <w:ilvl w:val="0"/>
          <w:numId w:val="3"/>
        </w:numPr>
      </w:pPr>
      <w:r>
        <w:t>Que permet-elle que la classe seule ne permet pas ?</w:t>
      </w:r>
    </w:p>
    <w:p w14:paraId="442184EB" w14:textId="77777777" w:rsidR="00163773" w:rsidRPr="00163773" w:rsidRDefault="00163773" w:rsidP="00163773">
      <w:pPr>
        <w:spacing w:after="0" w:line="240" w:lineRule="auto"/>
        <w:ind w:left="360"/>
        <w:rPr>
          <w:rFonts w:ascii="Aptos" w:eastAsia="Times New Roman" w:hAnsi="Aptos" w:cs="Times New Roman"/>
          <w:color w:val="000000"/>
          <w:kern w:val="0"/>
          <w:lang w:eastAsia="fr-BE"/>
          <w14:ligatures w14:val="none"/>
        </w:rPr>
      </w:pPr>
    </w:p>
    <w:p w14:paraId="5D4E3B55" w14:textId="536D4BFE" w:rsidR="007A38DB" w:rsidRDefault="007A38DB" w:rsidP="00FA41ED"/>
    <w:p w14:paraId="6E993EDA" w14:textId="77777777" w:rsidR="007A38DB" w:rsidRDefault="007A38DB">
      <w:pPr>
        <w:rPr>
          <w:rFonts w:asciiTheme="majorHAnsi" w:eastAsiaTheme="majorEastAsia" w:hAnsiTheme="majorHAnsi" w:cstheme="majorBidi"/>
          <w:b/>
          <w:bCs/>
          <w:smallCaps/>
          <w:sz w:val="28"/>
          <w:szCs w:val="28"/>
        </w:rPr>
      </w:pPr>
      <w:r>
        <w:br w:type="page"/>
      </w:r>
    </w:p>
    <w:p w14:paraId="3368A642" w14:textId="156E6B14" w:rsidR="007030BC" w:rsidRPr="004864DA" w:rsidRDefault="00163773" w:rsidP="004864DA">
      <w:pPr>
        <w:pStyle w:val="Titre3"/>
      </w:pPr>
      <w:r>
        <w:lastRenderedPageBreak/>
        <w:t xml:space="preserve">Visite « guidée » </w:t>
      </w:r>
      <w:r w:rsidR="00FA41ED" w:rsidRPr="00163773">
        <w:t>de la bibliothèque</w:t>
      </w:r>
      <w:r w:rsidRPr="00163773">
        <w:t> : Quelle place pour la bibliothèque dans le PECA ?</w:t>
      </w:r>
    </w:p>
    <w:p w14:paraId="18160B29" w14:textId="6804BC98" w:rsidR="007030BC" w:rsidRPr="007030BC" w:rsidRDefault="007030BC" w:rsidP="007030BC">
      <w:pPr>
        <w:pStyle w:val="Paragraphedeliste"/>
        <w:numPr>
          <w:ilvl w:val="0"/>
          <w:numId w:val="12"/>
        </w:numPr>
        <w:rPr>
          <w:i/>
          <w:iCs/>
        </w:rPr>
      </w:pPr>
      <w:r w:rsidRPr="007030BC">
        <w:rPr>
          <w:i/>
          <w:iCs/>
        </w:rPr>
        <w:t>Noter à chaque étape le temps prévu de discussion.</w:t>
      </w:r>
    </w:p>
    <w:p w14:paraId="244A829B" w14:textId="7CFC52E0" w:rsidR="005300D0" w:rsidRDefault="005300D0" w:rsidP="005300D0">
      <w:pPr>
        <w:pStyle w:val="Paragraphedeliste"/>
        <w:numPr>
          <w:ilvl w:val="0"/>
          <w:numId w:val="7"/>
        </w:numPr>
      </w:pPr>
      <w:r>
        <w:t>La réflexion philosophique va se réaliser tout au long d’un parcours au sein de la bibliothèque, à l’instar des philosophes grecs. Il va y avoir plusieurs arrêts, chaque arrêt correspond</w:t>
      </w:r>
      <w:r w:rsidR="009D0D66">
        <w:t>ra</w:t>
      </w:r>
      <w:r>
        <w:t xml:space="preserve"> à une question.</w:t>
      </w:r>
    </w:p>
    <w:p w14:paraId="2AACE8FB" w14:textId="4003F7CA" w:rsidR="0059433E" w:rsidRDefault="0059433E" w:rsidP="005300D0">
      <w:pPr>
        <w:pStyle w:val="Paragraphedeliste"/>
        <w:numPr>
          <w:ilvl w:val="0"/>
          <w:numId w:val="7"/>
        </w:numPr>
      </w:pPr>
      <w:r>
        <w:t>Proposition d’atelier comme une visite dans un musée. L’idée est de montrer à la fois que la bibliothèque est un lieu culturel au même titre qu’un musée (visite guidée, œuvres d’art), tout en soulignant l’ambivalence avec le 3</w:t>
      </w:r>
      <w:r w:rsidRPr="0059433E">
        <w:rPr>
          <w:vertAlign w:val="superscript"/>
        </w:rPr>
        <w:t>e</w:t>
      </w:r>
      <w:r>
        <w:t xml:space="preserve"> lieu (historique pub</w:t>
      </w:r>
      <w:r w:rsidR="009D0D66">
        <w:t>s</w:t>
      </w:r>
      <w:r>
        <w:t xml:space="preserve"> et musées </w:t>
      </w:r>
      <w:r w:rsidR="009D0D66">
        <w:t>anglais</w:t>
      </w:r>
      <w:r>
        <w:t xml:space="preserve">). </w:t>
      </w:r>
    </w:p>
    <w:p w14:paraId="29CCAD64" w14:textId="013EFB2A" w:rsidR="0059433E" w:rsidRDefault="0059433E" w:rsidP="005300D0">
      <w:pPr>
        <w:pStyle w:val="Paragraphedeliste"/>
        <w:numPr>
          <w:ilvl w:val="0"/>
          <w:numId w:val="7"/>
        </w:numPr>
      </w:pPr>
      <w:r>
        <w:t>Création d’un parcours « muséal » de la bibliothèque</w:t>
      </w:r>
    </w:p>
    <w:p w14:paraId="07F66770" w14:textId="78DBFEE7" w:rsidR="005300D0" w:rsidRDefault="005300D0" w:rsidP="0059433E">
      <w:pPr>
        <w:pStyle w:val="Titre4"/>
      </w:pPr>
      <w:r w:rsidRPr="0059433E">
        <w:t>Salle de lecture : Introduction</w:t>
      </w:r>
      <w:r w:rsidR="00A718DD">
        <w:t xml:space="preserve"> 10’</w:t>
      </w:r>
    </w:p>
    <w:p w14:paraId="3E0B547A" w14:textId="195AA5B0" w:rsidR="00781D5C" w:rsidRDefault="00781D5C" w:rsidP="0059433E">
      <w:r>
        <w:t xml:space="preserve">Faire compléter le formulaire qui servira à l’étape suivante : </w:t>
      </w:r>
    </w:p>
    <w:p w14:paraId="4593101A" w14:textId="2E7BAEB2" w:rsidR="00781D5C" w:rsidRDefault="00781D5C" w:rsidP="0059433E">
      <w:r w:rsidRPr="00781D5C">
        <w:rPr>
          <w:noProof/>
        </w:rPr>
        <w:drawing>
          <wp:inline distT="0" distB="0" distL="0" distR="0" wp14:anchorId="59E9A01B" wp14:editId="4DA9D6D8">
            <wp:extent cx="1892710" cy="2667000"/>
            <wp:effectExtent l="0" t="0" r="0" b="0"/>
            <wp:docPr id="1928425435" name="Image 1" descr="Une image contenant texte, capture d’écran, logiciel, Système d’exploitati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425435" name="Image 1" descr="Une image contenant texte, capture d’écran, logiciel, Système d’exploitation&#10;&#10;Description générée automatiquement"/>
                    <pic:cNvPicPr/>
                  </pic:nvPicPr>
                  <pic:blipFill>
                    <a:blip r:embed="rId8"/>
                    <a:stretch>
                      <a:fillRect/>
                    </a:stretch>
                  </pic:blipFill>
                  <pic:spPr>
                    <a:xfrm>
                      <a:off x="0" y="0"/>
                      <a:ext cx="1896645" cy="2672545"/>
                    </a:xfrm>
                    <a:prstGeom prst="rect">
                      <a:avLst/>
                    </a:prstGeom>
                  </pic:spPr>
                </pic:pic>
              </a:graphicData>
            </a:graphic>
          </wp:inline>
        </w:drawing>
      </w:r>
    </w:p>
    <w:p w14:paraId="3456F57B" w14:textId="59479496" w:rsidR="0059433E" w:rsidRPr="0059433E" w:rsidRDefault="0059433E" w:rsidP="0059433E">
      <w:r>
        <w:t xml:space="preserve">Œuvre : paperboard avec </w:t>
      </w:r>
      <w:r w:rsidR="009D0D66">
        <w:t>s</w:t>
      </w:r>
      <w:r>
        <w:t>lides</w:t>
      </w:r>
      <w:r w:rsidR="00163773">
        <w:t xml:space="preserve"> ci-dessous.</w:t>
      </w:r>
    </w:p>
    <w:p w14:paraId="355F9E24" w14:textId="23F555C3" w:rsidR="005300D0" w:rsidRDefault="005300D0" w:rsidP="00163773">
      <w:pPr>
        <w:pStyle w:val="Paragraphedeliste"/>
        <w:numPr>
          <w:ilvl w:val="0"/>
          <w:numId w:val="7"/>
        </w:numPr>
      </w:pPr>
      <w:r>
        <w:t>Définition du PECA, rappel des bases utiles pour la suite.</w:t>
      </w:r>
    </w:p>
    <w:p w14:paraId="74C112F6" w14:textId="1CBF8AFE" w:rsidR="005300D0" w:rsidRDefault="005300D0" w:rsidP="005300D0">
      <w:r>
        <w:t>Intervenante : Carole</w:t>
      </w:r>
      <w:r w:rsidR="00F70666">
        <w:t xml:space="preserve"> P</w:t>
      </w:r>
      <w:r w:rsidR="00F70666" w:rsidRPr="00F70666">
        <w:t>reudhomm</w:t>
      </w:r>
      <w:r w:rsidR="00F70666">
        <w:t>e</w:t>
      </w:r>
    </w:p>
    <w:p w14:paraId="285E387A" w14:textId="0CF4CA1E" w:rsidR="005300D0" w:rsidRDefault="005300D0" w:rsidP="005300D0">
      <w:r>
        <w:t xml:space="preserve">Pour rappel, slides de WBE sur le PECA : </w:t>
      </w:r>
    </w:p>
    <w:p w14:paraId="41A96016" w14:textId="77777777" w:rsidR="005300D0" w:rsidRDefault="005300D0" w:rsidP="005300D0">
      <w:r w:rsidRPr="00B30F69">
        <w:rPr>
          <w:highlight w:val="yellow"/>
        </w:rPr>
        <w:t xml:space="preserve">PECA = l’ensemble de </w:t>
      </w:r>
      <w:r w:rsidRPr="00B30F69">
        <w:rPr>
          <w:b/>
          <w:bCs/>
          <w:highlight w:val="yellow"/>
        </w:rPr>
        <w:t>connaissances acquises</w:t>
      </w:r>
      <w:r w:rsidRPr="00B30F69">
        <w:rPr>
          <w:highlight w:val="yellow"/>
        </w:rPr>
        <w:t xml:space="preserve">, de </w:t>
      </w:r>
      <w:r w:rsidRPr="00B30F69">
        <w:rPr>
          <w:b/>
          <w:bCs/>
          <w:highlight w:val="yellow"/>
        </w:rPr>
        <w:t>pratiques expérimentées</w:t>
      </w:r>
      <w:r w:rsidRPr="00B30F69">
        <w:rPr>
          <w:highlight w:val="yellow"/>
        </w:rPr>
        <w:t xml:space="preserve">, de </w:t>
      </w:r>
      <w:r w:rsidRPr="00B30F69">
        <w:rPr>
          <w:b/>
          <w:bCs/>
          <w:highlight w:val="yellow"/>
        </w:rPr>
        <w:t>rencontres vécues</w:t>
      </w:r>
      <w:r w:rsidRPr="00B30F69">
        <w:rPr>
          <w:highlight w:val="yellow"/>
        </w:rPr>
        <w:t xml:space="preserve"> par l’élève dans les domaines de la culture et des arts tout au long de sa scolarité.</w:t>
      </w:r>
      <w:r>
        <w:t xml:space="preserve"> </w:t>
      </w:r>
    </w:p>
    <w:p w14:paraId="19D7F593" w14:textId="77777777" w:rsidR="005300D0" w:rsidRDefault="005300D0" w:rsidP="005300D0">
      <w:pPr>
        <w:pStyle w:val="Paragraphedeliste"/>
        <w:numPr>
          <w:ilvl w:val="0"/>
          <w:numId w:val="6"/>
        </w:numPr>
      </w:pPr>
      <w:r>
        <w:t>Accès égal à la culture et aux arts pour TOUS les élèves.</w:t>
      </w:r>
    </w:p>
    <w:p w14:paraId="69F4E768" w14:textId="6BE04FE2" w:rsidR="005300D0" w:rsidRDefault="005300D0" w:rsidP="005300D0">
      <w:r w:rsidRPr="007A38DB">
        <w:rPr>
          <w:noProof/>
        </w:rPr>
        <w:lastRenderedPageBreak/>
        <w:drawing>
          <wp:inline distT="0" distB="0" distL="0" distR="0" wp14:anchorId="17658D69" wp14:editId="56D1728F">
            <wp:extent cx="5760720" cy="3094355"/>
            <wp:effectExtent l="0" t="0" r="0" b="0"/>
            <wp:docPr id="1340689572" name="Image 1" descr="Une image contenant texte, capture d’écran,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224785" name="Image 1" descr="Une image contenant texte, capture d’écran, Police&#10;&#10;Description générée automatiquement"/>
                    <pic:cNvPicPr/>
                  </pic:nvPicPr>
                  <pic:blipFill>
                    <a:blip r:embed="rId9"/>
                    <a:stretch>
                      <a:fillRect/>
                    </a:stretch>
                  </pic:blipFill>
                  <pic:spPr>
                    <a:xfrm>
                      <a:off x="0" y="0"/>
                      <a:ext cx="5760720" cy="3094355"/>
                    </a:xfrm>
                    <a:prstGeom prst="rect">
                      <a:avLst/>
                    </a:prstGeom>
                  </pic:spPr>
                </pic:pic>
              </a:graphicData>
            </a:graphic>
          </wp:inline>
        </w:drawing>
      </w:r>
    </w:p>
    <w:p w14:paraId="7EE790EB" w14:textId="14AF7F69" w:rsidR="005300D0" w:rsidRDefault="005300D0" w:rsidP="005300D0">
      <w:r w:rsidRPr="007A38DB">
        <w:rPr>
          <w:noProof/>
        </w:rPr>
        <w:drawing>
          <wp:inline distT="0" distB="0" distL="0" distR="0" wp14:anchorId="2BB79252" wp14:editId="47377CE2">
            <wp:extent cx="5760720" cy="3208655"/>
            <wp:effectExtent l="0" t="0" r="0" b="0"/>
            <wp:docPr id="7697410" name="Image 1" descr="Une image contenant texte, capture d’écran, concepti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354335" name="Image 1" descr="Une image contenant texte, capture d’écran, conception&#10;&#10;Description générée automatiquement"/>
                    <pic:cNvPicPr/>
                  </pic:nvPicPr>
                  <pic:blipFill>
                    <a:blip r:embed="rId10"/>
                    <a:stretch>
                      <a:fillRect/>
                    </a:stretch>
                  </pic:blipFill>
                  <pic:spPr>
                    <a:xfrm>
                      <a:off x="0" y="0"/>
                      <a:ext cx="5760720" cy="3208655"/>
                    </a:xfrm>
                    <a:prstGeom prst="rect">
                      <a:avLst/>
                    </a:prstGeom>
                  </pic:spPr>
                </pic:pic>
              </a:graphicData>
            </a:graphic>
          </wp:inline>
        </w:drawing>
      </w:r>
    </w:p>
    <w:p w14:paraId="415A305C" w14:textId="7CD4033D" w:rsidR="005300D0" w:rsidRPr="00163773" w:rsidRDefault="005300D0" w:rsidP="005300D0">
      <w:pPr>
        <w:rPr>
          <w:b/>
          <w:bCs/>
        </w:rPr>
      </w:pPr>
      <w:r w:rsidRPr="00163773">
        <w:rPr>
          <w:b/>
          <w:bCs/>
        </w:rPr>
        <w:t>Selon ces définitions, quelle est la place de la bibliothèque au sein du PECA ?</w:t>
      </w:r>
    </w:p>
    <w:p w14:paraId="7EE0CAE9" w14:textId="77777777" w:rsidR="005300D0" w:rsidRDefault="005300D0" w:rsidP="005300D0"/>
    <w:p w14:paraId="23947C26" w14:textId="77777777" w:rsidR="00667A89" w:rsidRDefault="00667A89">
      <w:pPr>
        <w:rPr>
          <w:rFonts w:asciiTheme="majorHAnsi" w:eastAsiaTheme="majorEastAsia" w:hAnsiTheme="majorHAnsi" w:cstheme="majorBidi"/>
          <w:b/>
          <w:bCs/>
          <w:i/>
          <w:iCs/>
          <w:color w:val="2F5496" w:themeColor="accent1" w:themeShade="BF"/>
          <w:sz w:val="28"/>
          <w:szCs w:val="28"/>
        </w:rPr>
      </w:pPr>
      <w:r>
        <w:br w:type="page"/>
      </w:r>
    </w:p>
    <w:p w14:paraId="62706CE3" w14:textId="17FB6D15" w:rsidR="005300D0" w:rsidRDefault="005300D0" w:rsidP="0059433E">
      <w:pPr>
        <w:pStyle w:val="Titre4"/>
      </w:pPr>
      <w:r>
        <w:lastRenderedPageBreak/>
        <w:t>Comptoir de prêts : Les représentations de la bibliothèque</w:t>
      </w:r>
      <w:r w:rsidR="00A718DD">
        <w:t xml:space="preserve"> 10’</w:t>
      </w:r>
    </w:p>
    <w:p w14:paraId="51957B1F" w14:textId="48677DD6" w:rsidR="005300D0" w:rsidRDefault="0059433E" w:rsidP="005300D0">
      <w:r>
        <w:t>Œuvre : affiche de la bibliothécaire de Monstres Academy</w:t>
      </w:r>
    </w:p>
    <w:p w14:paraId="45DBA6AA" w14:textId="77777777" w:rsidR="0059433E" w:rsidRDefault="0059433E" w:rsidP="0059433E">
      <w:r>
        <w:rPr>
          <w:noProof/>
        </w:rPr>
        <w:drawing>
          <wp:inline distT="0" distB="0" distL="0" distR="0" wp14:anchorId="03A4D06F" wp14:editId="351EC88A">
            <wp:extent cx="3271213" cy="1841500"/>
            <wp:effectExtent l="0" t="0" r="5715" b="6350"/>
            <wp:docPr id="116688662" name="Image 3" descr="Monstres Academy - Bande-annonce 3 en VOST - Le 10 Juillet au cinéma ! I  Dis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nstres Academy - Bande-annonce 3 en VOST - Le 10 Juillet au cinéma ! I  Disne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74523" cy="1843364"/>
                    </a:xfrm>
                    <a:prstGeom prst="rect">
                      <a:avLst/>
                    </a:prstGeom>
                    <a:noFill/>
                    <a:ln>
                      <a:noFill/>
                    </a:ln>
                  </pic:spPr>
                </pic:pic>
              </a:graphicData>
            </a:graphic>
          </wp:inline>
        </w:drawing>
      </w:r>
    </w:p>
    <w:p w14:paraId="169595E9" w14:textId="77777777" w:rsidR="0059433E" w:rsidRDefault="0059433E" w:rsidP="0059433E">
      <w:r>
        <w:rPr>
          <w:noProof/>
        </w:rPr>
        <w:drawing>
          <wp:inline distT="0" distB="0" distL="0" distR="0" wp14:anchorId="07F30BF6" wp14:editId="49BDCC17">
            <wp:extent cx="3333750" cy="1871969"/>
            <wp:effectExtent l="0" t="0" r="0" b="0"/>
            <wp:docPr id="1070203097" name="Image 1" descr="Une image contenant statue, intérieur, meuble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42721" name="Image 1" descr="Une image contenant statue, intérieur, meubles&#10;&#10;Description générée automatique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7951" cy="1874328"/>
                    </a:xfrm>
                    <a:prstGeom prst="rect">
                      <a:avLst/>
                    </a:prstGeom>
                    <a:noFill/>
                    <a:ln>
                      <a:noFill/>
                    </a:ln>
                  </pic:spPr>
                </pic:pic>
              </a:graphicData>
            </a:graphic>
          </wp:inline>
        </w:drawing>
      </w:r>
    </w:p>
    <w:p w14:paraId="787BF10E" w14:textId="2A1C1E07" w:rsidR="0059433E" w:rsidRDefault="0059433E" w:rsidP="005300D0">
      <w:r>
        <w:t>+ Livre « le monstre à chaussettes » sur la page « la bibliothécaire ».</w:t>
      </w:r>
    </w:p>
    <w:p w14:paraId="04D14178" w14:textId="20767177" w:rsidR="00781D5C" w:rsidRPr="00781D5C" w:rsidRDefault="00781D5C" w:rsidP="00781D5C">
      <w:pPr>
        <w:rPr>
          <w:b/>
          <w:bCs/>
        </w:rPr>
      </w:pPr>
      <w:r w:rsidRPr="00781D5C">
        <w:rPr>
          <w:b/>
          <w:bCs/>
        </w:rPr>
        <w:t>Formulaire</w:t>
      </w:r>
      <w:r w:rsidR="004864DA">
        <w:rPr>
          <w:b/>
          <w:bCs/>
        </w:rPr>
        <w:t xml:space="preserve"> complété lors de l’étape 1 : on pioche au sort pour </w:t>
      </w:r>
      <w:r w:rsidR="00667A89">
        <w:rPr>
          <w:b/>
          <w:bCs/>
        </w:rPr>
        <w:t xml:space="preserve">en </w:t>
      </w:r>
      <w:r w:rsidR="004864DA">
        <w:rPr>
          <w:b/>
          <w:bCs/>
        </w:rPr>
        <w:t>discuter</w:t>
      </w:r>
      <w:r w:rsidR="00667A89">
        <w:rPr>
          <w:b/>
          <w:bCs/>
        </w:rPr>
        <w:t>.</w:t>
      </w:r>
    </w:p>
    <w:p w14:paraId="15638855" w14:textId="3E07578F" w:rsidR="0059433E" w:rsidRDefault="0059433E" w:rsidP="00667A89">
      <w:pPr>
        <w:pStyle w:val="Paragraphedeliste"/>
        <w:numPr>
          <w:ilvl w:val="0"/>
          <w:numId w:val="3"/>
        </w:numPr>
      </w:pPr>
      <w:r>
        <w:t>Quelles sont vos expériences personnelles et professionnelles à la bibliothèque ?</w:t>
      </w:r>
    </w:p>
    <w:p w14:paraId="2671D1D6" w14:textId="13B8BCBA" w:rsidR="0059433E" w:rsidRDefault="0059433E" w:rsidP="0059433E">
      <w:pPr>
        <w:pStyle w:val="Paragraphedeliste"/>
        <w:numPr>
          <w:ilvl w:val="0"/>
          <w:numId w:val="3"/>
        </w:numPr>
      </w:pPr>
      <w:r>
        <w:t>Quels sont vos a priori ou ceux que vous avez déjà entendu</w:t>
      </w:r>
      <w:r w:rsidR="009D0D66">
        <w:t>s</w:t>
      </w:r>
      <w:r>
        <w:t xml:space="preserve"> de la part d’élèves sur le livre et sur la bibliothèque ?</w:t>
      </w:r>
    </w:p>
    <w:p w14:paraId="778BD7FB" w14:textId="5BF75C2B" w:rsidR="0059433E" w:rsidRDefault="0059433E" w:rsidP="0059433E">
      <w:pPr>
        <w:pStyle w:val="Paragraphedeliste"/>
        <w:numPr>
          <w:ilvl w:val="0"/>
          <w:numId w:val="3"/>
        </w:numPr>
      </w:pPr>
      <w:r>
        <w:t>Quelle est l’image que vous avez de la bibliothèque ?</w:t>
      </w:r>
    </w:p>
    <w:p w14:paraId="0E6EC3E8" w14:textId="2F85CB83" w:rsidR="0059433E" w:rsidRPr="00667A89" w:rsidRDefault="00667A89" w:rsidP="0059433E">
      <w:pPr>
        <w:pStyle w:val="Paragraphedeliste"/>
        <w:numPr>
          <w:ilvl w:val="0"/>
          <w:numId w:val="3"/>
        </w:numPr>
      </w:pPr>
      <w:r w:rsidRPr="00667A89">
        <w:t xml:space="preserve">Souvent « on entend » : </w:t>
      </w:r>
    </w:p>
    <w:p w14:paraId="043B27DA" w14:textId="75A2EB03" w:rsidR="0059433E" w:rsidRPr="00667A89" w:rsidRDefault="0059433E" w:rsidP="0059433E">
      <w:pPr>
        <w:pStyle w:val="Paragraphedeliste"/>
        <w:numPr>
          <w:ilvl w:val="0"/>
          <w:numId w:val="8"/>
        </w:numPr>
      </w:pPr>
      <w:r w:rsidRPr="00667A89">
        <w:t xml:space="preserve">lieu en déclin </w:t>
      </w:r>
    </w:p>
    <w:p w14:paraId="6C749402" w14:textId="061EC974" w:rsidR="0059433E" w:rsidRPr="00667A89" w:rsidRDefault="0059433E" w:rsidP="0059433E">
      <w:pPr>
        <w:pStyle w:val="Paragraphedeliste"/>
        <w:numPr>
          <w:ilvl w:val="0"/>
          <w:numId w:val="8"/>
        </w:numPr>
      </w:pPr>
      <w:r w:rsidRPr="00667A89">
        <w:t xml:space="preserve">centré sur le livre papier </w:t>
      </w:r>
    </w:p>
    <w:p w14:paraId="4F5F0B4F" w14:textId="66232840" w:rsidR="0059433E" w:rsidRPr="00667A89" w:rsidRDefault="0059433E" w:rsidP="0059433E">
      <w:pPr>
        <w:pStyle w:val="Paragraphedeliste"/>
        <w:numPr>
          <w:ilvl w:val="0"/>
          <w:numId w:val="8"/>
        </w:numPr>
      </w:pPr>
      <w:r w:rsidRPr="00667A89">
        <w:t xml:space="preserve">espace silencieux et rigide </w:t>
      </w:r>
    </w:p>
    <w:p w14:paraId="0C41B5D6" w14:textId="6DCC1988" w:rsidR="0059433E" w:rsidRPr="00667A89" w:rsidRDefault="0059433E" w:rsidP="0059433E">
      <w:pPr>
        <w:pStyle w:val="Paragraphedeliste"/>
        <w:numPr>
          <w:ilvl w:val="0"/>
          <w:numId w:val="8"/>
        </w:numPr>
      </w:pPr>
      <w:r w:rsidRPr="00667A89">
        <w:t xml:space="preserve">réservé aux étudiants </w:t>
      </w:r>
    </w:p>
    <w:p w14:paraId="4D11010A" w14:textId="77777777" w:rsidR="0059433E" w:rsidRPr="00667A89" w:rsidRDefault="0059433E" w:rsidP="0059433E">
      <w:pPr>
        <w:pStyle w:val="Paragraphedeliste"/>
        <w:numPr>
          <w:ilvl w:val="0"/>
          <w:numId w:val="7"/>
        </w:numPr>
      </w:pPr>
      <w:r w:rsidRPr="00667A89">
        <w:t>Le livre est-il seulement un support scolaire ?</w:t>
      </w:r>
    </w:p>
    <w:p w14:paraId="2061CA55" w14:textId="3ADD35A2" w:rsidR="0059433E" w:rsidRPr="00667A89" w:rsidRDefault="0059433E" w:rsidP="0059433E">
      <w:pPr>
        <w:pStyle w:val="Paragraphedeliste"/>
        <w:numPr>
          <w:ilvl w:val="1"/>
          <w:numId w:val="7"/>
        </w:numPr>
      </w:pPr>
      <w:r w:rsidRPr="00667A89">
        <w:t xml:space="preserve">Retour des ados « les livres pour l’école, c’est chiant » </w:t>
      </w:r>
    </w:p>
    <w:p w14:paraId="535F67E9" w14:textId="3DD16B52" w:rsidR="00667A89" w:rsidRPr="00667A89" w:rsidRDefault="00667A89" w:rsidP="00667A89">
      <w:r w:rsidRPr="00667A89">
        <w:t>Êtes-vous d’accord avec ces affirmations ?</w:t>
      </w:r>
    </w:p>
    <w:p w14:paraId="295B1561" w14:textId="206BFEF0" w:rsidR="00DC5705" w:rsidRDefault="00DC5705" w:rsidP="00DC5705">
      <w:pPr>
        <w:pStyle w:val="Titre4"/>
      </w:pPr>
      <w:r>
        <w:t>L’objet-livre, son contenu… œuvre d’art ? Les livres font-ils partie de la culture ?</w:t>
      </w:r>
      <w:r w:rsidR="007030BC">
        <w:t> : déambulation 20’</w:t>
      </w:r>
    </w:p>
    <w:p w14:paraId="69EBB772" w14:textId="58A7F2A0" w:rsidR="00DC5705" w:rsidRDefault="00DC5705" w:rsidP="00DC5705">
      <w:r>
        <w:t>Œuvres : parcours dans les différents espaces de la bibliothèque :</w:t>
      </w:r>
    </w:p>
    <w:p w14:paraId="44462668" w14:textId="185EC497" w:rsidR="00A718DD" w:rsidRPr="005E3185" w:rsidRDefault="00A718DD" w:rsidP="00A718DD">
      <w:pPr>
        <w:rPr>
          <w:b/>
          <w:bCs/>
        </w:rPr>
      </w:pPr>
      <w:r w:rsidRPr="005E3185">
        <w:rPr>
          <w:b/>
          <w:bCs/>
        </w:rPr>
        <w:t xml:space="preserve">Question : Les livres font-ils partie de la culture ? </w:t>
      </w:r>
      <w:r w:rsidR="009D0D66">
        <w:rPr>
          <w:b/>
          <w:bCs/>
        </w:rPr>
        <w:t>S</w:t>
      </w:r>
      <w:r w:rsidRPr="005E3185">
        <w:rPr>
          <w:b/>
          <w:bCs/>
        </w:rPr>
        <w:t xml:space="preserve">ont-ils des œuvres d’art ? </w:t>
      </w:r>
      <w:r w:rsidR="009D0D66">
        <w:rPr>
          <w:b/>
          <w:bCs/>
        </w:rPr>
        <w:t>O</w:t>
      </w:r>
      <w:r w:rsidRPr="005E3185">
        <w:rPr>
          <w:b/>
          <w:bCs/>
        </w:rPr>
        <w:t>u « juste » des fournisseurs de savoirs ?</w:t>
      </w:r>
    </w:p>
    <w:p w14:paraId="16296161" w14:textId="3D3AA426" w:rsidR="00DC5705" w:rsidRDefault="00DC5705" w:rsidP="00DC5705">
      <w:pPr>
        <w:pStyle w:val="Paragraphedeliste"/>
        <w:numPr>
          <w:ilvl w:val="0"/>
          <w:numId w:val="11"/>
        </w:numPr>
      </w:pPr>
      <w:r>
        <w:t>Beaux livres</w:t>
      </w:r>
    </w:p>
    <w:p w14:paraId="6A9A5A82" w14:textId="06A88470" w:rsidR="00DC5705" w:rsidRDefault="00DC5705" w:rsidP="00DC5705">
      <w:pPr>
        <w:pStyle w:val="Paragraphedeliste"/>
        <w:numPr>
          <w:ilvl w:val="0"/>
          <w:numId w:val="11"/>
        </w:numPr>
      </w:pPr>
      <w:r>
        <w:lastRenderedPageBreak/>
        <w:t>Livres jeunesse illustrés, pop-up</w:t>
      </w:r>
      <w:r w:rsidR="00A718DD">
        <w:t xml:space="preserve"> (section tout-petits)</w:t>
      </w:r>
    </w:p>
    <w:p w14:paraId="5C5284DD" w14:textId="089EF38C" w:rsidR="00A718DD" w:rsidRPr="00A718DD" w:rsidRDefault="00A718DD" w:rsidP="00DC5705">
      <w:pPr>
        <w:pStyle w:val="Paragraphedeliste"/>
        <w:numPr>
          <w:ilvl w:val="0"/>
          <w:numId w:val="11"/>
        </w:numPr>
      </w:pPr>
      <w:r>
        <w:t>Livres sur un artiste en particulier (illustré et non illustré)</w:t>
      </w:r>
      <w:r w:rsidR="005E3185">
        <w:t xml:space="preserve"> (docu</w:t>
      </w:r>
      <w:r w:rsidR="009D0D66">
        <w:t>mentaires</w:t>
      </w:r>
      <w:r w:rsidR="005E3185">
        <w:t xml:space="preserve"> jeunesse et adultes)</w:t>
      </w:r>
      <w:r>
        <w:t xml:space="preserve"> : partir à la </w:t>
      </w:r>
      <w:r>
        <w:rPr>
          <w:b/>
          <w:bCs/>
        </w:rPr>
        <w:t>rencontre</w:t>
      </w:r>
      <w:r w:rsidR="009D0D66">
        <w:rPr>
          <w:b/>
          <w:bCs/>
        </w:rPr>
        <w:t xml:space="preserve"> de cet artiste</w:t>
      </w:r>
    </w:p>
    <w:p w14:paraId="1CD648C8" w14:textId="68CFEE77" w:rsidR="00A718DD" w:rsidRDefault="00A718DD" w:rsidP="00DC5705">
      <w:pPr>
        <w:pStyle w:val="Paragraphedeliste"/>
        <w:numPr>
          <w:ilvl w:val="0"/>
          <w:numId w:val="11"/>
        </w:numPr>
      </w:pPr>
      <w:r>
        <w:rPr>
          <w:b/>
          <w:bCs/>
        </w:rPr>
        <w:t>Sur le chemin vers les nouveautés, découverte des autres classes</w:t>
      </w:r>
      <w:r w:rsidR="009D0D66">
        <w:rPr>
          <w:b/>
          <w:bCs/>
        </w:rPr>
        <w:t xml:space="preserve"> documentaires (CDU)</w:t>
      </w:r>
      <w:r>
        <w:rPr>
          <w:b/>
          <w:bCs/>
        </w:rPr>
        <w:t>.</w:t>
      </w:r>
    </w:p>
    <w:p w14:paraId="5B8C6AA5" w14:textId="4D0A528B" w:rsidR="00A718DD" w:rsidRDefault="00A718DD" w:rsidP="00A718DD">
      <w:pPr>
        <w:pStyle w:val="Paragraphedeliste"/>
        <w:numPr>
          <w:ilvl w:val="0"/>
          <w:numId w:val="11"/>
        </w:numPr>
      </w:pPr>
      <w:r>
        <w:t xml:space="preserve">Romans avec </w:t>
      </w:r>
      <w:r w:rsidR="009D0D66">
        <w:t xml:space="preserve">une </w:t>
      </w:r>
      <w:r>
        <w:t xml:space="preserve">jolie couverture et </w:t>
      </w:r>
      <w:r w:rsidR="009D0D66">
        <w:t xml:space="preserve"> joli </w:t>
      </w:r>
      <w:r>
        <w:t>jaspage (sections romans adultes, cube vert)</w:t>
      </w:r>
    </w:p>
    <w:p w14:paraId="65898C36" w14:textId="33BF5089" w:rsidR="00A718DD" w:rsidRDefault="00A718DD" w:rsidP="00A718DD">
      <w:pPr>
        <w:pStyle w:val="Paragraphedeliste"/>
        <w:numPr>
          <w:ilvl w:val="0"/>
          <w:numId w:val="11"/>
        </w:numPr>
      </w:pPr>
      <w:r>
        <w:t xml:space="preserve">Romans enfants </w:t>
      </w:r>
      <w:r w:rsidR="009D0D66">
        <w:t>vieillots</w:t>
      </w:r>
      <w:r>
        <w:t xml:space="preserve"> (section jeunesse,</w:t>
      </w:r>
      <w:r w:rsidRPr="00A718DD">
        <w:t xml:space="preserve"> </w:t>
      </w:r>
      <w:r>
        <w:t>sur les joues des rayonnages)</w:t>
      </w:r>
    </w:p>
    <w:p w14:paraId="27D0DF1A" w14:textId="11671D65" w:rsidR="00A718DD" w:rsidRPr="00DC5705" w:rsidRDefault="00A718DD" w:rsidP="00667A89">
      <w:pPr>
        <w:pStyle w:val="Paragraphedeliste"/>
        <w:numPr>
          <w:ilvl w:val="0"/>
          <w:numId w:val="11"/>
        </w:numPr>
      </w:pPr>
      <w:r>
        <w:t>Romans adultes simples (Collection blanche Gallimard, livres v</w:t>
      </w:r>
      <w:r w:rsidR="009D0D66">
        <w:t>ieillots</w:t>
      </w:r>
      <w:r>
        <w:t>, différentes illustrations de couverture</w:t>
      </w:r>
      <w:r w:rsidR="005E3185">
        <w:t xml:space="preserve"> (différentes époques)</w:t>
      </w:r>
      <w:r>
        <w:t>, sur les joues, dans les rayonnages)</w:t>
      </w:r>
    </w:p>
    <w:p w14:paraId="3366D245" w14:textId="48BF24E4" w:rsidR="0059433E" w:rsidRDefault="00DC5705" w:rsidP="00A718DD">
      <w:r>
        <w:t>Objet d’art, de savoir et d’expérience : Le livre-objet ET le contenu du livre</w:t>
      </w:r>
    </w:p>
    <w:p w14:paraId="37CC310E" w14:textId="38639D00" w:rsidR="00A718DD" w:rsidRDefault="00A718DD" w:rsidP="00A718DD">
      <w:r>
        <w:t>Répondre à la question.</w:t>
      </w:r>
    </w:p>
    <w:p w14:paraId="0DDB72C4" w14:textId="639328BE" w:rsidR="007030BC" w:rsidRPr="007030BC" w:rsidRDefault="00A718DD" w:rsidP="007030BC">
      <w:pPr>
        <w:pStyle w:val="Titre4"/>
      </w:pPr>
      <w:r>
        <w:t>Lieu culturel ET 3</w:t>
      </w:r>
      <w:r w:rsidRPr="00A718DD">
        <w:rPr>
          <w:vertAlign w:val="superscript"/>
        </w:rPr>
        <w:t>e</w:t>
      </w:r>
      <w:r>
        <w:t xml:space="preserve"> lieu : une ambivalence</w:t>
      </w:r>
      <w:r w:rsidR="007030BC">
        <w:t> : Canapé 10’</w:t>
      </w:r>
    </w:p>
    <w:p w14:paraId="270E22A0" w14:textId="1FE083A6" w:rsidR="00A718DD" w:rsidRDefault="00A718DD" w:rsidP="00A718DD">
      <w:r>
        <w:t>Œuvre : image du kamishibai où on voit les enfants devant la bibliothèque avec cartel suivant :</w:t>
      </w:r>
    </w:p>
    <w:p w14:paraId="6FF5B445" w14:textId="77777777" w:rsidR="00DE136B" w:rsidRDefault="00DE136B" w:rsidP="00DE136B">
      <w:pPr>
        <w:rPr>
          <w:i/>
          <w:iCs/>
        </w:rPr>
      </w:pPr>
      <w:bookmarkStart w:id="0" w:name="_Hlk227243780"/>
      <w:r w:rsidRPr="00DE136B">
        <w:rPr>
          <w:i/>
          <w:iCs/>
        </w:rPr>
        <w:t>Lieu culturel et « troisième lieu » : une ambivalence</w:t>
      </w:r>
    </w:p>
    <w:p w14:paraId="1EB15084" w14:textId="0FAE3900" w:rsidR="00DE136B" w:rsidRDefault="00DE136B" w:rsidP="00DE136B">
      <w:pPr>
        <w:rPr>
          <w:i/>
          <w:iCs/>
        </w:rPr>
      </w:pPr>
      <w:r w:rsidRPr="00DE136B">
        <w:rPr>
          <w:i/>
          <w:iCs/>
        </w:rPr>
        <w:t>À la fois espace culturel structuré</w:t>
      </w:r>
      <w:r w:rsidR="00667A89">
        <w:rPr>
          <w:i/>
          <w:iCs/>
        </w:rPr>
        <w:t>,</w:t>
      </w:r>
      <w:r w:rsidRPr="00DE136B">
        <w:rPr>
          <w:i/>
          <w:iCs/>
        </w:rPr>
        <w:t xml:space="preserve"> avec ses codes et ses règles</w:t>
      </w:r>
      <w:r w:rsidR="00667A89">
        <w:rPr>
          <w:i/>
          <w:iCs/>
        </w:rPr>
        <w:t>,</w:t>
      </w:r>
      <w:r w:rsidRPr="00DE136B">
        <w:rPr>
          <w:i/>
          <w:iCs/>
        </w:rPr>
        <w:t xml:space="preserve"> la bibliothèque s’inscrit aussi dans une dynamique de désacralisation. Elle </w:t>
      </w:r>
      <w:r>
        <w:rPr>
          <w:i/>
          <w:iCs/>
        </w:rPr>
        <w:t>a pour vocation</w:t>
      </w:r>
      <w:r w:rsidR="009D0D66">
        <w:rPr>
          <w:i/>
          <w:iCs/>
        </w:rPr>
        <w:t xml:space="preserve"> de</w:t>
      </w:r>
      <w:r w:rsidRPr="00DE136B">
        <w:rPr>
          <w:i/>
          <w:iCs/>
        </w:rPr>
        <w:t xml:space="preserve"> devenir un « troisième lieu », un espace ouvert et accessible à tous.</w:t>
      </w:r>
    </w:p>
    <w:p w14:paraId="6F7DEA7F" w14:textId="567ECE30" w:rsidR="0059433E" w:rsidRDefault="00DE136B" w:rsidP="005300D0">
      <w:pPr>
        <w:rPr>
          <w:i/>
          <w:iCs/>
        </w:rPr>
      </w:pPr>
      <w:r w:rsidRPr="00DE136B">
        <w:rPr>
          <w:i/>
          <w:iCs/>
        </w:rPr>
        <w:t>Le « troisième lieu », concept développé par le sociologue Ray Oldenburg, désigne un espace de sociabilité situé entre le domicile et le travail. Pensé pour favoriser les rencontres et les échanges, il inspire aujourd’hui les bibliothèques à devenir des lieux plus accueillants, conviviaux et accessibles</w:t>
      </w:r>
      <w:r>
        <w:rPr>
          <w:i/>
          <w:iCs/>
        </w:rPr>
        <w:t>, à l’image des pubs et musées anglais.</w:t>
      </w:r>
    </w:p>
    <w:bookmarkEnd w:id="0"/>
    <w:p w14:paraId="3B295DD8" w14:textId="57A7F2C2" w:rsidR="007030BC" w:rsidRDefault="007030BC" w:rsidP="007030BC">
      <w:pPr>
        <w:pStyle w:val="Paragraphedeliste"/>
        <w:numPr>
          <w:ilvl w:val="0"/>
          <w:numId w:val="7"/>
        </w:numPr>
      </w:pPr>
      <w:r>
        <w:t>Discuter du cartel</w:t>
      </w:r>
    </w:p>
    <w:p w14:paraId="138ED452" w14:textId="2AE94455" w:rsidR="007030BC" w:rsidRDefault="009D0D66" w:rsidP="007030BC">
      <w:pPr>
        <w:pStyle w:val="Paragraphedeliste"/>
        <w:numPr>
          <w:ilvl w:val="0"/>
          <w:numId w:val="7"/>
        </w:numPr>
      </w:pPr>
      <w:r>
        <w:t>La g</w:t>
      </w:r>
      <w:r w:rsidR="007030BC">
        <w:t>ratuité donne peut-être l’impression que venir en visite à la bibliothèque a peut-être moins de valeur que d’aller au théâtre ou au musée ? // Histoire UK pub &amp; musées gratuits</w:t>
      </w:r>
    </w:p>
    <w:p w14:paraId="24D99F34" w14:textId="2087B19C" w:rsidR="00163773" w:rsidRDefault="00163773" w:rsidP="00163773">
      <w:r>
        <w:t>Durant la visite : donner des exemples concrets. Si panne d’exemples, renvoyer vers l’espace de rencontre.</w:t>
      </w:r>
    </w:p>
    <w:p w14:paraId="19C71BB2" w14:textId="23155C02" w:rsidR="00163773" w:rsidRPr="007030BC" w:rsidRDefault="00163773" w:rsidP="00163773">
      <w:r>
        <w:t>!</w:t>
      </w:r>
      <w:r w:rsidRPr="00163773">
        <w:rPr>
          <w:strike/>
        </w:rPr>
        <w:t xml:space="preserve"> Projet</w:t>
      </w:r>
      <w:r>
        <w:t xml:space="preserve"> PECA. PECA = Actions culturelles qui nourrissent le parcours de l’élève par des professionnels de la culture ou des profs.</w:t>
      </w:r>
    </w:p>
    <w:p w14:paraId="2A5EF89A" w14:textId="68412045" w:rsidR="0059433E" w:rsidRDefault="00163773" w:rsidP="00163773">
      <w:pPr>
        <w:pStyle w:val="Titre4"/>
      </w:pPr>
      <w:r>
        <w:t>Conclusion : Canapé 10’</w:t>
      </w:r>
    </w:p>
    <w:p w14:paraId="34A65B5F" w14:textId="5A8C640F" w:rsidR="00163773" w:rsidRDefault="00163773" w:rsidP="00163773">
      <w:r>
        <w:t>Selon ces définitions, la bibliothèque rentre-t-elle dans le PECA ?</w:t>
      </w:r>
    </w:p>
    <w:p w14:paraId="56E76E43" w14:textId="2FC4DE1C" w:rsidR="00667A89" w:rsidRDefault="00667A89" w:rsidP="00163773">
      <w:r>
        <w:t>Conclusion construite ensemble, mais d’après les slides présentées à la salle de lecture :</w:t>
      </w:r>
    </w:p>
    <w:p w14:paraId="6D0C2559" w14:textId="77777777" w:rsidR="00163773" w:rsidRDefault="00163773" w:rsidP="00163773">
      <w:pPr>
        <w:rPr>
          <w:b/>
          <w:bCs/>
        </w:rPr>
      </w:pPr>
      <w:r w:rsidRPr="00B30F69">
        <w:rPr>
          <w:b/>
          <w:bCs/>
        </w:rPr>
        <w:t>« Connaître » : Acquérir des savoirs, des connaissances et des compétences en matière culturelle et artistique,</w:t>
      </w:r>
    </w:p>
    <w:p w14:paraId="0601BF5F" w14:textId="5092B125" w:rsidR="00163773" w:rsidRDefault="00163773" w:rsidP="00163773">
      <w:pPr>
        <w:pStyle w:val="Paragraphedeliste"/>
        <w:numPr>
          <w:ilvl w:val="0"/>
          <w:numId w:val="6"/>
        </w:numPr>
      </w:pPr>
      <w:r>
        <w:t>Lire un livre permet d’acquérir des savoir</w:t>
      </w:r>
      <w:r w:rsidR="005E3185">
        <w:t>s</w:t>
      </w:r>
      <w:r>
        <w:t>, d’apprendre des choses factuelles, mais également des méthodes pratiques</w:t>
      </w:r>
    </w:p>
    <w:p w14:paraId="0C1752B1" w14:textId="77777777" w:rsidR="00163773" w:rsidRDefault="00163773" w:rsidP="00163773">
      <w:pPr>
        <w:rPr>
          <w:b/>
          <w:bCs/>
        </w:rPr>
      </w:pPr>
      <w:r w:rsidRPr="00B30F69">
        <w:rPr>
          <w:b/>
          <w:bCs/>
        </w:rPr>
        <w:t>dans une perspective de développement de l’esprit critique et de l’expression personnelle.</w:t>
      </w:r>
    </w:p>
    <w:p w14:paraId="75CC0619" w14:textId="4FE4620C" w:rsidR="00163773" w:rsidRPr="00B30F69" w:rsidRDefault="00163773" w:rsidP="00163773">
      <w:pPr>
        <w:pStyle w:val="Paragraphedeliste"/>
        <w:numPr>
          <w:ilvl w:val="0"/>
          <w:numId w:val="6"/>
        </w:numPr>
      </w:pPr>
      <w:r w:rsidRPr="00B30F69">
        <w:t xml:space="preserve">S’ouvrir à la lecture et aux livres/magazines etc permet de développer l’esprit critique. + rencontres avec d’autres personnes. </w:t>
      </w:r>
      <w:r w:rsidR="009D0D66">
        <w:t>Ce n’est pas</w:t>
      </w:r>
      <w:r w:rsidRPr="00B30F69">
        <w:t xml:space="preserve"> la lecture dans une pratique solitaire, mais </w:t>
      </w:r>
      <w:r w:rsidR="009D0D66">
        <w:t xml:space="preserve">dans une pratique </w:t>
      </w:r>
      <w:r w:rsidRPr="00B30F69">
        <w:t>collective</w:t>
      </w:r>
      <w:r w:rsidR="009D0D66">
        <w:t> : é</w:t>
      </w:r>
      <w:r w:rsidRPr="00B30F69">
        <w:t>change d’idées, partages de points de vue, ouverture d’esprit.</w:t>
      </w:r>
    </w:p>
    <w:p w14:paraId="2F12D6F5" w14:textId="77777777" w:rsidR="00163773" w:rsidRDefault="00163773" w:rsidP="00163773">
      <w:pPr>
        <w:rPr>
          <w:b/>
          <w:bCs/>
        </w:rPr>
      </w:pPr>
      <w:r>
        <w:rPr>
          <w:b/>
          <w:bCs/>
        </w:rPr>
        <w:t>+ transversal/interdisciplinaire/continu</w:t>
      </w:r>
    </w:p>
    <w:p w14:paraId="00CD41CF" w14:textId="77777777" w:rsidR="00163773" w:rsidRPr="00B30F69" w:rsidRDefault="00163773" w:rsidP="00163773">
      <w:pPr>
        <w:pStyle w:val="Paragraphedeliste"/>
        <w:numPr>
          <w:ilvl w:val="0"/>
          <w:numId w:val="6"/>
        </w:numPr>
        <w:rPr>
          <w:b/>
          <w:bCs/>
          <w:sz w:val="20"/>
          <w:szCs w:val="20"/>
        </w:rPr>
      </w:pPr>
      <w:r>
        <w:lastRenderedPageBreak/>
        <w:t xml:space="preserve">Les livres parlent de tous les sujets. Il y a toujours moyen de partir à la rencontre d’un artiste ou d’un sujet à travers le livre et ce pour tous les cours. On peut utiliser la bibliothèque dans tous les cours. </w:t>
      </w:r>
    </w:p>
    <w:p w14:paraId="5D625CA4" w14:textId="77777777" w:rsidR="00163773" w:rsidRPr="00B30F69" w:rsidRDefault="00163773" w:rsidP="00163773">
      <w:pPr>
        <w:pStyle w:val="Paragraphedeliste"/>
        <w:numPr>
          <w:ilvl w:val="1"/>
          <w:numId w:val="6"/>
        </w:numPr>
        <w:rPr>
          <w:b/>
          <w:bCs/>
          <w:sz w:val="20"/>
          <w:szCs w:val="20"/>
        </w:rPr>
      </w:pPr>
      <w:r>
        <w:t>Français, c’est évident</w:t>
      </w:r>
    </w:p>
    <w:p w14:paraId="2188F37F" w14:textId="77777777" w:rsidR="00163773" w:rsidRPr="00B30F69" w:rsidRDefault="00163773" w:rsidP="00163773">
      <w:pPr>
        <w:pStyle w:val="Paragraphedeliste"/>
        <w:numPr>
          <w:ilvl w:val="1"/>
          <w:numId w:val="6"/>
        </w:numPr>
        <w:rPr>
          <w:b/>
          <w:bCs/>
          <w:sz w:val="20"/>
          <w:szCs w:val="20"/>
        </w:rPr>
      </w:pPr>
      <w:r>
        <w:t>Histoire (expo jurassic met en évidence ces compétences par exemple)</w:t>
      </w:r>
    </w:p>
    <w:p w14:paraId="1DF20E01" w14:textId="77777777" w:rsidR="00163773" w:rsidRPr="00B30F69" w:rsidRDefault="00163773" w:rsidP="00163773">
      <w:pPr>
        <w:pStyle w:val="Paragraphedeliste"/>
        <w:numPr>
          <w:ilvl w:val="1"/>
          <w:numId w:val="6"/>
        </w:numPr>
        <w:rPr>
          <w:b/>
          <w:bCs/>
          <w:sz w:val="20"/>
          <w:szCs w:val="20"/>
        </w:rPr>
      </w:pPr>
      <w:r>
        <w:t>Math : fractions dans les livres d’arts etc</w:t>
      </w:r>
    </w:p>
    <w:p w14:paraId="6A0FFF0C" w14:textId="77777777" w:rsidR="00163773" w:rsidRPr="00092447" w:rsidRDefault="00163773" w:rsidP="00163773">
      <w:pPr>
        <w:pStyle w:val="Paragraphedeliste"/>
        <w:numPr>
          <w:ilvl w:val="1"/>
          <w:numId w:val="6"/>
        </w:numPr>
        <w:rPr>
          <w:b/>
          <w:bCs/>
        </w:rPr>
      </w:pPr>
      <w:r w:rsidRPr="00092447">
        <w:t>Education physique ?</w:t>
      </w:r>
    </w:p>
    <w:p w14:paraId="02B86287" w14:textId="77777777" w:rsidR="00163773" w:rsidRPr="00092447" w:rsidRDefault="00163773" w:rsidP="00163773">
      <w:r w:rsidRPr="00092447">
        <w:t>Aller à la bibliothèque, c’est partir à la rencontre d’un artiste grâce à des livres, c’est partir à la rencontre d’un lieu culturel, gratuit, pensé pour être accessible, dans une volonté de désacralisation.</w:t>
      </w:r>
    </w:p>
    <w:p w14:paraId="76A88F7C" w14:textId="77777777" w:rsidR="00163773" w:rsidRPr="00092447" w:rsidRDefault="00163773" w:rsidP="00163773">
      <w:r w:rsidRPr="00092447">
        <w:t xml:space="preserve">Visiter la bibliothèque avec l’école, c’est permettre de présenter ce lieu aux élèves, ce qui n’aurait peut-être jamais été le cas pour certains. C’est leur donner envie de revenir avec leurs parents, les amener à se sentir à l’aise dans un endroit familier, avec des personnes qu’ils ont déjà rencontrées. C’est leur donner rendez-vous pour revenir une prochaine fois. </w:t>
      </w:r>
    </w:p>
    <w:p w14:paraId="032DC07D" w14:textId="75DA2AB4" w:rsidR="00284F81" w:rsidRDefault="00163773">
      <w:r w:rsidRPr="00092447">
        <w:t xml:space="preserve">Pour certains élèves, c’est la seule/première occasion de les amener à fréquenter un lieu culturel qui peut </w:t>
      </w:r>
      <w:r w:rsidR="009D0D66">
        <w:t>être</w:t>
      </w:r>
      <w:r w:rsidRPr="00092447">
        <w:t xml:space="preserve"> fréquent</w:t>
      </w:r>
      <w:r w:rsidR="009D0D66">
        <w:t>é</w:t>
      </w:r>
      <w:r w:rsidRPr="00092447">
        <w:t xml:space="preserve"> de manière régulière</w:t>
      </w:r>
      <w:r w:rsidR="00667A89">
        <w:t xml:space="preserve"> et gratuitement</w:t>
      </w:r>
      <w:r w:rsidRPr="00092447">
        <w:t xml:space="preserve">. Ils ont accès à du savoir et des centres d’intérêts variés. </w:t>
      </w:r>
    </w:p>
    <w:sectPr w:rsidR="00284F81">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65D43" w14:textId="77777777" w:rsidR="000C1163" w:rsidRDefault="000C1163" w:rsidP="00284F81">
      <w:pPr>
        <w:spacing w:after="0" w:line="240" w:lineRule="auto"/>
      </w:pPr>
      <w:r>
        <w:separator/>
      </w:r>
    </w:p>
  </w:endnote>
  <w:endnote w:type="continuationSeparator" w:id="0">
    <w:p w14:paraId="63C0E243" w14:textId="77777777" w:rsidR="000C1163" w:rsidRDefault="000C1163" w:rsidP="00284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1462856"/>
      <w:docPartObj>
        <w:docPartGallery w:val="Page Numbers (Bottom of Page)"/>
        <w:docPartUnique/>
      </w:docPartObj>
    </w:sdtPr>
    <w:sdtContent>
      <w:p w14:paraId="02E72246" w14:textId="53798842" w:rsidR="00284F81" w:rsidRDefault="00284F81">
        <w:pPr>
          <w:pStyle w:val="Pieddepage"/>
          <w:jc w:val="right"/>
        </w:pPr>
        <w:r>
          <w:fldChar w:fldCharType="begin"/>
        </w:r>
        <w:r>
          <w:instrText>PAGE   \* MERGEFORMAT</w:instrText>
        </w:r>
        <w:r>
          <w:fldChar w:fldCharType="separate"/>
        </w:r>
        <w:r>
          <w:rPr>
            <w:lang w:val="fr-FR"/>
          </w:rPr>
          <w:t>2</w:t>
        </w:r>
        <w:r>
          <w:fldChar w:fldCharType="end"/>
        </w:r>
      </w:p>
    </w:sdtContent>
  </w:sdt>
  <w:p w14:paraId="256C2D19" w14:textId="77777777" w:rsidR="00284F81" w:rsidRDefault="00284F8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08CC9" w14:textId="77777777" w:rsidR="000C1163" w:rsidRDefault="000C1163" w:rsidP="00284F81">
      <w:pPr>
        <w:spacing w:after="0" w:line="240" w:lineRule="auto"/>
      </w:pPr>
      <w:r>
        <w:separator/>
      </w:r>
    </w:p>
  </w:footnote>
  <w:footnote w:type="continuationSeparator" w:id="0">
    <w:p w14:paraId="42B4BBF3" w14:textId="77777777" w:rsidR="000C1163" w:rsidRDefault="000C1163" w:rsidP="00284F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96A54"/>
    <w:multiLevelType w:val="hybridMultilevel"/>
    <w:tmpl w:val="639261B2"/>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 w15:restartNumberingAfterBreak="0">
    <w:nsid w:val="14D741DA"/>
    <w:multiLevelType w:val="hybridMultilevel"/>
    <w:tmpl w:val="FD9E3BC8"/>
    <w:lvl w:ilvl="0" w:tplc="080C0001">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 w15:restartNumberingAfterBreak="0">
    <w:nsid w:val="15AE6CB4"/>
    <w:multiLevelType w:val="hybridMultilevel"/>
    <w:tmpl w:val="F4BEDB42"/>
    <w:lvl w:ilvl="0" w:tplc="D00AA05A">
      <w:start w:val="1"/>
      <w:numFmt w:val="bullet"/>
      <w:lvlText w:val=""/>
      <w:lvlJc w:val="left"/>
      <w:pPr>
        <w:ind w:left="720" w:hanging="360"/>
      </w:pPr>
      <w:rPr>
        <w:rFonts w:ascii="Symbol" w:hAnsi="Symbol"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487"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19A17881"/>
    <w:multiLevelType w:val="hybridMultilevel"/>
    <w:tmpl w:val="4D563C06"/>
    <w:lvl w:ilvl="0" w:tplc="FF24CAB0">
      <w:numFmt w:val="bullet"/>
      <w:lvlText w:val="-"/>
      <w:lvlJc w:val="left"/>
      <w:pPr>
        <w:ind w:left="405" w:hanging="360"/>
      </w:pPr>
      <w:rPr>
        <w:rFonts w:ascii="Calibri" w:eastAsiaTheme="minorHAnsi" w:hAnsi="Calibri" w:cs="Calibri" w:hint="default"/>
      </w:rPr>
    </w:lvl>
    <w:lvl w:ilvl="1" w:tplc="080C0003" w:tentative="1">
      <w:start w:val="1"/>
      <w:numFmt w:val="bullet"/>
      <w:lvlText w:val="o"/>
      <w:lvlJc w:val="left"/>
      <w:pPr>
        <w:ind w:left="1125" w:hanging="360"/>
      </w:pPr>
      <w:rPr>
        <w:rFonts w:ascii="Courier New" w:hAnsi="Courier New" w:cs="Courier New" w:hint="default"/>
      </w:rPr>
    </w:lvl>
    <w:lvl w:ilvl="2" w:tplc="080C0005" w:tentative="1">
      <w:start w:val="1"/>
      <w:numFmt w:val="bullet"/>
      <w:lvlText w:val=""/>
      <w:lvlJc w:val="left"/>
      <w:pPr>
        <w:ind w:left="1845" w:hanging="360"/>
      </w:pPr>
      <w:rPr>
        <w:rFonts w:ascii="Wingdings" w:hAnsi="Wingdings" w:hint="default"/>
      </w:rPr>
    </w:lvl>
    <w:lvl w:ilvl="3" w:tplc="080C0001" w:tentative="1">
      <w:start w:val="1"/>
      <w:numFmt w:val="bullet"/>
      <w:lvlText w:val=""/>
      <w:lvlJc w:val="left"/>
      <w:pPr>
        <w:ind w:left="2565" w:hanging="360"/>
      </w:pPr>
      <w:rPr>
        <w:rFonts w:ascii="Symbol" w:hAnsi="Symbol" w:hint="default"/>
      </w:rPr>
    </w:lvl>
    <w:lvl w:ilvl="4" w:tplc="080C0003" w:tentative="1">
      <w:start w:val="1"/>
      <w:numFmt w:val="bullet"/>
      <w:lvlText w:val="o"/>
      <w:lvlJc w:val="left"/>
      <w:pPr>
        <w:ind w:left="3285" w:hanging="360"/>
      </w:pPr>
      <w:rPr>
        <w:rFonts w:ascii="Courier New" w:hAnsi="Courier New" w:cs="Courier New" w:hint="default"/>
      </w:rPr>
    </w:lvl>
    <w:lvl w:ilvl="5" w:tplc="080C0005" w:tentative="1">
      <w:start w:val="1"/>
      <w:numFmt w:val="bullet"/>
      <w:lvlText w:val=""/>
      <w:lvlJc w:val="left"/>
      <w:pPr>
        <w:ind w:left="4005" w:hanging="360"/>
      </w:pPr>
      <w:rPr>
        <w:rFonts w:ascii="Wingdings" w:hAnsi="Wingdings" w:hint="default"/>
      </w:rPr>
    </w:lvl>
    <w:lvl w:ilvl="6" w:tplc="080C0001" w:tentative="1">
      <w:start w:val="1"/>
      <w:numFmt w:val="bullet"/>
      <w:lvlText w:val=""/>
      <w:lvlJc w:val="left"/>
      <w:pPr>
        <w:ind w:left="4725" w:hanging="360"/>
      </w:pPr>
      <w:rPr>
        <w:rFonts w:ascii="Symbol" w:hAnsi="Symbol" w:hint="default"/>
      </w:rPr>
    </w:lvl>
    <w:lvl w:ilvl="7" w:tplc="080C0003" w:tentative="1">
      <w:start w:val="1"/>
      <w:numFmt w:val="bullet"/>
      <w:lvlText w:val="o"/>
      <w:lvlJc w:val="left"/>
      <w:pPr>
        <w:ind w:left="5445" w:hanging="360"/>
      </w:pPr>
      <w:rPr>
        <w:rFonts w:ascii="Courier New" w:hAnsi="Courier New" w:cs="Courier New" w:hint="default"/>
      </w:rPr>
    </w:lvl>
    <w:lvl w:ilvl="8" w:tplc="080C0005" w:tentative="1">
      <w:start w:val="1"/>
      <w:numFmt w:val="bullet"/>
      <w:lvlText w:val=""/>
      <w:lvlJc w:val="left"/>
      <w:pPr>
        <w:ind w:left="6165" w:hanging="360"/>
      </w:pPr>
      <w:rPr>
        <w:rFonts w:ascii="Wingdings" w:hAnsi="Wingdings" w:hint="default"/>
      </w:rPr>
    </w:lvl>
  </w:abstractNum>
  <w:abstractNum w:abstractNumId="4" w15:restartNumberingAfterBreak="0">
    <w:nsid w:val="1A8E6107"/>
    <w:multiLevelType w:val="hybridMultilevel"/>
    <w:tmpl w:val="918ABF2C"/>
    <w:lvl w:ilvl="0" w:tplc="8D64B312">
      <w:start w:val="1"/>
      <w:numFmt w:val="decimal"/>
      <w:pStyle w:val="Titre3"/>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5" w15:restartNumberingAfterBreak="0">
    <w:nsid w:val="24341A8C"/>
    <w:multiLevelType w:val="hybridMultilevel"/>
    <w:tmpl w:val="C06A5AFC"/>
    <w:lvl w:ilvl="0" w:tplc="080C000F">
      <w:start w:val="1"/>
      <w:numFmt w:val="decimal"/>
      <w:lvlText w:val="%1."/>
      <w:lvlJc w:val="left"/>
      <w:pPr>
        <w:ind w:left="720" w:hanging="360"/>
      </w:pPr>
      <w:rPr>
        <w:rFonts w:hint="default"/>
      </w:rPr>
    </w:lvl>
    <w:lvl w:ilvl="1" w:tplc="080C0019">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6" w15:restartNumberingAfterBreak="0">
    <w:nsid w:val="2A8C70DD"/>
    <w:multiLevelType w:val="hybridMultilevel"/>
    <w:tmpl w:val="E69EFC56"/>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7" w15:restartNumberingAfterBreak="0">
    <w:nsid w:val="318322C2"/>
    <w:multiLevelType w:val="hybridMultilevel"/>
    <w:tmpl w:val="62F4A412"/>
    <w:lvl w:ilvl="0" w:tplc="31A044C4">
      <w:start w:val="1"/>
      <w:numFmt w:val="bullet"/>
      <w:lvlText w:val="-"/>
      <w:lvlJc w:val="left"/>
      <w:pPr>
        <w:ind w:left="360" w:hanging="360"/>
      </w:pPr>
      <w:rPr>
        <w:rFonts w:ascii="Aptos" w:eastAsia="Times New Roman" w:hAnsi="Aptos" w:cs="Times New Roman" w:hint="default"/>
      </w:rPr>
    </w:lvl>
    <w:lvl w:ilvl="1" w:tplc="080C0001">
      <w:start w:val="1"/>
      <w:numFmt w:val="bullet"/>
      <w:lvlText w:val=""/>
      <w:lvlJc w:val="left"/>
      <w:pPr>
        <w:ind w:left="1068" w:hanging="360"/>
      </w:pPr>
      <w:rPr>
        <w:rFonts w:ascii="Symbol" w:hAnsi="Symbol" w:hint="default"/>
      </w:rPr>
    </w:lvl>
    <w:lvl w:ilvl="2" w:tplc="080C0005">
      <w:start w:val="1"/>
      <w:numFmt w:val="bullet"/>
      <w:lvlText w:val=""/>
      <w:lvlJc w:val="left"/>
      <w:pPr>
        <w:ind w:left="1800" w:hanging="360"/>
      </w:pPr>
      <w:rPr>
        <w:rFonts w:ascii="Wingdings" w:hAnsi="Wingdings" w:hint="default"/>
      </w:rPr>
    </w:lvl>
    <w:lvl w:ilvl="3" w:tplc="080C000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8" w15:restartNumberingAfterBreak="0">
    <w:nsid w:val="359E2511"/>
    <w:multiLevelType w:val="hybridMultilevel"/>
    <w:tmpl w:val="6C683886"/>
    <w:lvl w:ilvl="0" w:tplc="31A044C4">
      <w:start w:val="1"/>
      <w:numFmt w:val="bullet"/>
      <w:lvlText w:val="-"/>
      <w:lvlJc w:val="left"/>
      <w:pPr>
        <w:ind w:left="720" w:hanging="360"/>
      </w:pPr>
      <w:rPr>
        <w:rFonts w:ascii="Aptos" w:eastAsia="Times New Roman" w:hAnsi="Aptos"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9" w15:restartNumberingAfterBreak="0">
    <w:nsid w:val="5BE93D60"/>
    <w:multiLevelType w:val="hybridMultilevel"/>
    <w:tmpl w:val="DF821BD2"/>
    <w:lvl w:ilvl="0" w:tplc="080C000F">
      <w:start w:val="1"/>
      <w:numFmt w:val="decimal"/>
      <w:lvlText w:val="%1."/>
      <w:lvlJc w:val="left"/>
      <w:pPr>
        <w:ind w:left="720" w:hanging="360"/>
      </w:pPr>
      <w:rPr>
        <w:rFonts w:hint="default"/>
      </w:rPr>
    </w:lvl>
    <w:lvl w:ilvl="1" w:tplc="080C0019">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0" w15:restartNumberingAfterBreak="0">
    <w:nsid w:val="64B700B3"/>
    <w:multiLevelType w:val="hybridMultilevel"/>
    <w:tmpl w:val="D3A89404"/>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1" w15:restartNumberingAfterBreak="0">
    <w:nsid w:val="71B9188A"/>
    <w:multiLevelType w:val="hybridMultilevel"/>
    <w:tmpl w:val="4A76074E"/>
    <w:lvl w:ilvl="0" w:tplc="5C2200C2">
      <w:start w:val="1"/>
      <w:numFmt w:val="bullet"/>
      <w:lvlText w:val=""/>
      <w:lvlJc w:val="left"/>
      <w:pPr>
        <w:ind w:left="720" w:hanging="360"/>
      </w:pPr>
      <w:rPr>
        <w:rFonts w:ascii="Wingdings" w:eastAsiaTheme="minorHAnsi" w:hAnsi="Wingdings" w:cstheme="minorBidi" w:hint="default"/>
      </w:rPr>
    </w:lvl>
    <w:lvl w:ilvl="1" w:tplc="080C0003">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7B4B4A0B"/>
    <w:multiLevelType w:val="hybridMultilevel"/>
    <w:tmpl w:val="B15A5028"/>
    <w:lvl w:ilvl="0" w:tplc="9E26A512">
      <w:start w:val="1"/>
      <w:numFmt w:val="decimal"/>
      <w:pStyle w:val="Titre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3" w15:restartNumberingAfterBreak="0">
    <w:nsid w:val="7F897BA7"/>
    <w:multiLevelType w:val="hybridMultilevel"/>
    <w:tmpl w:val="044649E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16cid:durableId="2106460493">
    <w:abstractNumId w:val="3"/>
  </w:num>
  <w:num w:numId="2" w16cid:durableId="819419290">
    <w:abstractNumId w:val="5"/>
  </w:num>
  <w:num w:numId="3" w16cid:durableId="247886746">
    <w:abstractNumId w:val="8"/>
  </w:num>
  <w:num w:numId="4" w16cid:durableId="1661348917">
    <w:abstractNumId w:val="4"/>
  </w:num>
  <w:num w:numId="5" w16cid:durableId="1223247505">
    <w:abstractNumId w:val="6"/>
  </w:num>
  <w:num w:numId="6" w16cid:durableId="2825882">
    <w:abstractNumId w:val="11"/>
  </w:num>
  <w:num w:numId="7" w16cid:durableId="976880851">
    <w:abstractNumId w:val="7"/>
  </w:num>
  <w:num w:numId="8" w16cid:durableId="152379103">
    <w:abstractNumId w:val="1"/>
  </w:num>
  <w:num w:numId="9" w16cid:durableId="1782065907">
    <w:abstractNumId w:val="10"/>
  </w:num>
  <w:num w:numId="10" w16cid:durableId="1728449786">
    <w:abstractNumId w:val="12"/>
  </w:num>
  <w:num w:numId="11" w16cid:durableId="2036418265">
    <w:abstractNumId w:val="0"/>
  </w:num>
  <w:num w:numId="12" w16cid:durableId="1738241081">
    <w:abstractNumId w:val="13"/>
  </w:num>
  <w:num w:numId="13" w16cid:durableId="1049575972">
    <w:abstractNumId w:val="2"/>
  </w:num>
  <w:num w:numId="14" w16cid:durableId="15268690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1ED"/>
    <w:rsid w:val="00092447"/>
    <w:rsid w:val="000B0934"/>
    <w:rsid w:val="000C1163"/>
    <w:rsid w:val="000C5D03"/>
    <w:rsid w:val="001359E3"/>
    <w:rsid w:val="00161F48"/>
    <w:rsid w:val="00163773"/>
    <w:rsid w:val="0020625A"/>
    <w:rsid w:val="002669CF"/>
    <w:rsid w:val="00284F81"/>
    <w:rsid w:val="002F5990"/>
    <w:rsid w:val="004864DA"/>
    <w:rsid w:val="00515C90"/>
    <w:rsid w:val="005300D0"/>
    <w:rsid w:val="0059433E"/>
    <w:rsid w:val="005E3185"/>
    <w:rsid w:val="00667A89"/>
    <w:rsid w:val="00675919"/>
    <w:rsid w:val="007030BC"/>
    <w:rsid w:val="00767CFD"/>
    <w:rsid w:val="00781D5C"/>
    <w:rsid w:val="007961D8"/>
    <w:rsid w:val="007A0785"/>
    <w:rsid w:val="007A38DB"/>
    <w:rsid w:val="00801022"/>
    <w:rsid w:val="008547F4"/>
    <w:rsid w:val="008746DE"/>
    <w:rsid w:val="008C5D78"/>
    <w:rsid w:val="009D0D66"/>
    <w:rsid w:val="00A718DD"/>
    <w:rsid w:val="00B218E5"/>
    <w:rsid w:val="00B23785"/>
    <w:rsid w:val="00B30F69"/>
    <w:rsid w:val="00C61EB7"/>
    <w:rsid w:val="00D628CB"/>
    <w:rsid w:val="00DC5705"/>
    <w:rsid w:val="00DE136B"/>
    <w:rsid w:val="00E33AB2"/>
    <w:rsid w:val="00ED0512"/>
    <w:rsid w:val="00F70666"/>
    <w:rsid w:val="00FA41ED"/>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03169"/>
  <w15:chartTrackingRefBased/>
  <w15:docId w15:val="{34CFA456-36C1-40F5-825E-2C47F090F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FA41ED"/>
    <w:pPr>
      <w:keepNext/>
      <w:keepLines/>
      <w:pBdr>
        <w:top w:val="single" w:sz="4" w:space="1" w:color="auto"/>
        <w:left w:val="single" w:sz="4" w:space="4" w:color="auto"/>
        <w:bottom w:val="single" w:sz="4" w:space="1" w:color="auto"/>
        <w:right w:val="single" w:sz="4" w:space="4" w:color="auto"/>
      </w:pBdr>
      <w:spacing w:after="0" w:line="240" w:lineRule="auto"/>
      <w:jc w:val="center"/>
      <w:outlineLvl w:val="0"/>
    </w:pPr>
    <w:rPr>
      <w:rFonts w:asciiTheme="majorHAnsi" w:eastAsiaTheme="majorEastAsia" w:hAnsiTheme="majorHAnsi" w:cstheme="majorBidi"/>
      <w:b/>
      <w:bCs/>
      <w:sz w:val="32"/>
      <w:szCs w:val="32"/>
    </w:rPr>
  </w:style>
  <w:style w:type="paragraph" w:styleId="Titre2">
    <w:name w:val="heading 2"/>
    <w:basedOn w:val="Normal"/>
    <w:next w:val="Normal"/>
    <w:link w:val="Titre2Car"/>
    <w:uiPriority w:val="9"/>
    <w:unhideWhenUsed/>
    <w:qFormat/>
    <w:rsid w:val="007A38DB"/>
    <w:pPr>
      <w:keepNext/>
      <w:keepLines/>
      <w:spacing w:before="40" w:after="0"/>
      <w:outlineLvl w:val="1"/>
    </w:pPr>
    <w:rPr>
      <w:rFonts w:asciiTheme="majorHAnsi" w:eastAsiaTheme="majorEastAsia" w:hAnsiTheme="majorHAnsi" w:cstheme="majorBidi"/>
      <w:b/>
      <w:bCs/>
      <w:smallCaps/>
      <w:sz w:val="28"/>
      <w:szCs w:val="28"/>
    </w:rPr>
  </w:style>
  <w:style w:type="paragraph" w:styleId="Titre3">
    <w:name w:val="heading 3"/>
    <w:basedOn w:val="Normal"/>
    <w:next w:val="Normal"/>
    <w:link w:val="Titre3Car"/>
    <w:uiPriority w:val="9"/>
    <w:unhideWhenUsed/>
    <w:qFormat/>
    <w:rsid w:val="007A38DB"/>
    <w:pPr>
      <w:keepNext/>
      <w:keepLines/>
      <w:numPr>
        <w:numId w:val="4"/>
      </w:numPr>
      <w:spacing w:before="40" w:after="0"/>
      <w:outlineLvl w:val="2"/>
    </w:pPr>
    <w:rPr>
      <w:rFonts w:asciiTheme="majorHAnsi" w:eastAsiaTheme="majorEastAsia" w:hAnsiTheme="majorHAnsi" w:cstheme="majorBidi"/>
      <w:b/>
      <w:bCs/>
      <w:sz w:val="28"/>
      <w:szCs w:val="28"/>
    </w:rPr>
  </w:style>
  <w:style w:type="paragraph" w:styleId="Titre4">
    <w:name w:val="heading 4"/>
    <w:basedOn w:val="Normal"/>
    <w:next w:val="Normal"/>
    <w:link w:val="Titre4Car"/>
    <w:uiPriority w:val="9"/>
    <w:unhideWhenUsed/>
    <w:qFormat/>
    <w:rsid w:val="0059433E"/>
    <w:pPr>
      <w:keepNext/>
      <w:keepLines/>
      <w:numPr>
        <w:numId w:val="10"/>
      </w:numPr>
      <w:spacing w:before="40" w:after="0"/>
      <w:outlineLvl w:val="3"/>
    </w:pPr>
    <w:rPr>
      <w:rFonts w:asciiTheme="majorHAnsi" w:eastAsiaTheme="majorEastAsia" w:hAnsiTheme="majorHAnsi" w:cstheme="majorBidi"/>
      <w:b/>
      <w:bCs/>
      <w:i/>
      <w:iCs/>
      <w:color w:val="2F5496"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A41ED"/>
    <w:rPr>
      <w:rFonts w:asciiTheme="majorHAnsi" w:eastAsiaTheme="majorEastAsia" w:hAnsiTheme="majorHAnsi" w:cstheme="majorBidi"/>
      <w:b/>
      <w:bCs/>
      <w:sz w:val="32"/>
      <w:szCs w:val="32"/>
    </w:rPr>
  </w:style>
  <w:style w:type="character" w:customStyle="1" w:styleId="Titre2Car">
    <w:name w:val="Titre 2 Car"/>
    <w:basedOn w:val="Policepardfaut"/>
    <w:link w:val="Titre2"/>
    <w:uiPriority w:val="9"/>
    <w:rsid w:val="007A38DB"/>
    <w:rPr>
      <w:rFonts w:asciiTheme="majorHAnsi" w:eastAsiaTheme="majorEastAsia" w:hAnsiTheme="majorHAnsi" w:cstheme="majorBidi"/>
      <w:b/>
      <w:bCs/>
      <w:smallCaps/>
      <w:sz w:val="28"/>
      <w:szCs w:val="28"/>
    </w:rPr>
  </w:style>
  <w:style w:type="paragraph" w:styleId="Paragraphedeliste">
    <w:name w:val="List Paragraph"/>
    <w:basedOn w:val="Normal"/>
    <w:uiPriority w:val="34"/>
    <w:qFormat/>
    <w:rsid w:val="00FA41ED"/>
    <w:pPr>
      <w:ind w:left="720"/>
      <w:contextualSpacing/>
    </w:pPr>
  </w:style>
  <w:style w:type="character" w:customStyle="1" w:styleId="Titre3Car">
    <w:name w:val="Titre 3 Car"/>
    <w:basedOn w:val="Policepardfaut"/>
    <w:link w:val="Titre3"/>
    <w:uiPriority w:val="9"/>
    <w:rsid w:val="007A38DB"/>
    <w:rPr>
      <w:rFonts w:asciiTheme="majorHAnsi" w:eastAsiaTheme="majorEastAsia" w:hAnsiTheme="majorHAnsi" w:cstheme="majorBidi"/>
      <w:b/>
      <w:bCs/>
      <w:sz w:val="28"/>
      <w:szCs w:val="28"/>
    </w:rPr>
  </w:style>
  <w:style w:type="character" w:customStyle="1" w:styleId="Titre4Car">
    <w:name w:val="Titre 4 Car"/>
    <w:basedOn w:val="Policepardfaut"/>
    <w:link w:val="Titre4"/>
    <w:uiPriority w:val="9"/>
    <w:rsid w:val="0059433E"/>
    <w:rPr>
      <w:rFonts w:asciiTheme="majorHAnsi" w:eastAsiaTheme="majorEastAsia" w:hAnsiTheme="majorHAnsi" w:cstheme="majorBidi"/>
      <w:b/>
      <w:bCs/>
      <w:i/>
      <w:iCs/>
      <w:color w:val="2F5496" w:themeColor="accent1" w:themeShade="BF"/>
      <w:sz w:val="28"/>
      <w:szCs w:val="28"/>
    </w:rPr>
  </w:style>
  <w:style w:type="paragraph" w:styleId="En-tte">
    <w:name w:val="header"/>
    <w:basedOn w:val="Normal"/>
    <w:link w:val="En-tteCar"/>
    <w:uiPriority w:val="99"/>
    <w:unhideWhenUsed/>
    <w:rsid w:val="00284F81"/>
    <w:pPr>
      <w:tabs>
        <w:tab w:val="center" w:pos="4536"/>
        <w:tab w:val="right" w:pos="9072"/>
      </w:tabs>
      <w:spacing w:after="0" w:line="240" w:lineRule="auto"/>
    </w:pPr>
  </w:style>
  <w:style w:type="character" w:customStyle="1" w:styleId="En-tteCar">
    <w:name w:val="En-tête Car"/>
    <w:basedOn w:val="Policepardfaut"/>
    <w:link w:val="En-tte"/>
    <w:uiPriority w:val="99"/>
    <w:rsid w:val="00284F81"/>
  </w:style>
  <w:style w:type="paragraph" w:styleId="Pieddepage">
    <w:name w:val="footer"/>
    <w:basedOn w:val="Normal"/>
    <w:link w:val="PieddepageCar"/>
    <w:uiPriority w:val="99"/>
    <w:unhideWhenUsed/>
    <w:rsid w:val="00284F8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84F81"/>
  </w:style>
  <w:style w:type="character" w:styleId="Lienhypertexte">
    <w:name w:val="Hyperlink"/>
    <w:basedOn w:val="Policepardfaut"/>
    <w:uiPriority w:val="99"/>
    <w:unhideWhenUsed/>
    <w:rsid w:val="00B23785"/>
    <w:rPr>
      <w:color w:val="0563C1" w:themeColor="hyperlink"/>
      <w:u w:val="single"/>
    </w:rPr>
  </w:style>
  <w:style w:type="character" w:styleId="Mentionnonrsolue">
    <w:name w:val="Unresolved Mention"/>
    <w:basedOn w:val="Policepardfaut"/>
    <w:uiPriority w:val="99"/>
    <w:semiHidden/>
    <w:unhideWhenUsed/>
    <w:rsid w:val="00B23785"/>
    <w:rPr>
      <w:color w:val="605E5C"/>
      <w:shd w:val="clear" w:color="auto" w:fill="E1DFDD"/>
    </w:rPr>
  </w:style>
  <w:style w:type="table" w:styleId="Grilledutableau">
    <w:name w:val="Table Grid"/>
    <w:basedOn w:val="TableauNormal"/>
    <w:uiPriority w:val="39"/>
    <w:rsid w:val="00D628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580773">
      <w:bodyDiv w:val="1"/>
      <w:marLeft w:val="0"/>
      <w:marRight w:val="0"/>
      <w:marTop w:val="0"/>
      <w:marBottom w:val="0"/>
      <w:divBdr>
        <w:top w:val="none" w:sz="0" w:space="0" w:color="auto"/>
        <w:left w:val="none" w:sz="0" w:space="0" w:color="auto"/>
        <w:bottom w:val="none" w:sz="0" w:space="0" w:color="auto"/>
        <w:right w:val="none" w:sz="0" w:space="0" w:color="auto"/>
      </w:divBdr>
    </w:div>
    <w:div w:id="351688576">
      <w:bodyDiv w:val="1"/>
      <w:marLeft w:val="0"/>
      <w:marRight w:val="0"/>
      <w:marTop w:val="0"/>
      <w:marBottom w:val="0"/>
      <w:divBdr>
        <w:top w:val="none" w:sz="0" w:space="0" w:color="auto"/>
        <w:left w:val="none" w:sz="0" w:space="0" w:color="auto"/>
        <w:bottom w:val="none" w:sz="0" w:space="0" w:color="auto"/>
        <w:right w:val="none" w:sz="0" w:space="0" w:color="auto"/>
      </w:divBdr>
    </w:div>
    <w:div w:id="1930430264">
      <w:bodyDiv w:val="1"/>
      <w:marLeft w:val="0"/>
      <w:marRight w:val="0"/>
      <w:marTop w:val="0"/>
      <w:marBottom w:val="0"/>
      <w:divBdr>
        <w:top w:val="none" w:sz="0" w:space="0" w:color="auto"/>
        <w:left w:val="none" w:sz="0" w:space="0" w:color="auto"/>
        <w:bottom w:val="none" w:sz="0" w:space="0" w:color="auto"/>
        <w:right w:val="none" w:sz="0" w:space="0" w:color="auto"/>
      </w:divBdr>
    </w:div>
    <w:div w:id="2103912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34278-4E1F-4C9E-B04A-AEB8D086E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1223</Words>
  <Characters>6728</Characters>
  <Application>Microsoft Office Word</Application>
  <DocSecurity>0</DocSecurity>
  <Lines>56</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Pechon Sophie</dc:creator>
  <cp:keywords/>
  <dc:description/>
  <cp:lastModifiedBy>Clémence Griffé</cp:lastModifiedBy>
  <cp:revision>2</cp:revision>
  <cp:lastPrinted>2026-04-16T12:42:00Z</cp:lastPrinted>
  <dcterms:created xsi:type="dcterms:W3CDTF">2026-04-17T14:36:00Z</dcterms:created>
  <dcterms:modified xsi:type="dcterms:W3CDTF">2026-04-17T14:36:00Z</dcterms:modified>
</cp:coreProperties>
</file>